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1949" w14:textId="77777777" w:rsidR="00904E05" w:rsidRPr="00FB7C3D" w:rsidRDefault="00904E05" w:rsidP="00FB7C3D">
      <w:pPr>
        <w:spacing w:after="168" w:line="240" w:lineRule="auto"/>
        <w:jc w:val="center"/>
        <w:outlineLvl w:val="0"/>
        <w:rPr>
          <w:rFonts w:eastAsia="Times New Roman" w:cstheme="minorHAnsi"/>
          <w:kern w:val="36"/>
          <w:sz w:val="40"/>
          <w:szCs w:val="40"/>
          <w:lang w:eastAsia="ru-RU"/>
        </w:rPr>
      </w:pPr>
      <w:bookmarkStart w:id="0" w:name="_GoBack"/>
      <w:bookmarkEnd w:id="0"/>
      <w:r w:rsidRPr="00FB7C3D">
        <w:rPr>
          <w:rFonts w:eastAsia="Times New Roman" w:cstheme="minorHAnsi"/>
          <w:kern w:val="36"/>
          <w:sz w:val="40"/>
          <w:szCs w:val="40"/>
          <w:lang w:eastAsia="ru-RU"/>
        </w:rPr>
        <w:t>Правила использования газа в быту</w:t>
      </w:r>
    </w:p>
    <w:p w14:paraId="00F5F157" w14:textId="0F91B6E6" w:rsidR="00122AE8" w:rsidRDefault="00122AE8" w:rsidP="00122A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7"/>
          <w:szCs w:val="27"/>
        </w:rPr>
        <w:t xml:space="preserve">Сжиженный углеводородный газ (далее - СУГ), используемый в быту в основном, состоит из двух компонентов пропана и бутана. Для придания СУГ запаха в него добавляют меркаптаны, имеющие запах тухлых яиц. Одоризация СУГ должна обеспечить обнаружение газа при концентрации 0,4%. </w:t>
      </w:r>
    </w:p>
    <w:p w14:paraId="01E1B372" w14:textId="77777777" w:rsidR="00122AE8" w:rsidRDefault="00122AE8" w:rsidP="00122AE8">
      <w:pPr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122AE8">
        <w:rPr>
          <w:color w:val="000000"/>
          <w:sz w:val="27"/>
          <w:szCs w:val="27"/>
        </w:rPr>
        <w:t xml:space="preserve">Пределы взрываемости (воспламеняемости) газов: пропана от 2 до 9,5 %, а бутана от 1,2 до 8,5 %. </w:t>
      </w:r>
    </w:p>
    <w:p w14:paraId="30C9BB94" w14:textId="77777777" w:rsidR="00122AE8" w:rsidRDefault="00122AE8" w:rsidP="00122AE8">
      <w:pPr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122AE8">
        <w:rPr>
          <w:color w:val="000000"/>
          <w:sz w:val="27"/>
          <w:szCs w:val="27"/>
        </w:rPr>
        <w:t>Пропан имеет плотность при нормальных условиях 2,003 кг/м</w:t>
      </w:r>
      <w:r w:rsidRPr="00122AE8">
        <w:rPr>
          <w:color w:val="000000"/>
          <w:sz w:val="27"/>
          <w:szCs w:val="27"/>
          <w:vertAlign w:val="superscript"/>
        </w:rPr>
        <w:t>3</w:t>
      </w:r>
      <w:r w:rsidRPr="00122AE8">
        <w:rPr>
          <w:color w:val="000000"/>
          <w:sz w:val="27"/>
          <w:szCs w:val="27"/>
        </w:rPr>
        <w:t>, что в 1,55 раза больше, чем у воздуха, а у бутана 2,702 кг/м</w:t>
      </w:r>
      <w:r w:rsidRPr="00122AE8">
        <w:rPr>
          <w:color w:val="000000"/>
          <w:sz w:val="27"/>
          <w:szCs w:val="27"/>
          <w:vertAlign w:val="superscript"/>
        </w:rPr>
        <w:t>3</w:t>
      </w:r>
      <w:r w:rsidRPr="00122AE8">
        <w:rPr>
          <w:color w:val="000000"/>
          <w:sz w:val="27"/>
          <w:szCs w:val="27"/>
        </w:rPr>
        <w:t>, что в 2,09 раза больше, чем у воздуха, поэтому СУГ при утечке скапливается в нижней части помещения. СУГ горит при определенном соотношении его с воздухом в составе газовоздушной смеси. Для полного сгорания 1 м</w:t>
      </w:r>
      <w:r w:rsidRPr="00122AE8">
        <w:rPr>
          <w:color w:val="000000"/>
          <w:sz w:val="27"/>
          <w:szCs w:val="27"/>
          <w:vertAlign w:val="superscript"/>
        </w:rPr>
        <w:t>3</w:t>
      </w:r>
      <w:r w:rsidRPr="00122AE8">
        <w:rPr>
          <w:color w:val="000000"/>
          <w:sz w:val="27"/>
          <w:szCs w:val="27"/>
        </w:rPr>
        <w:t xml:space="preserve"> пропана теоретически требуется около 23,8 м</w:t>
      </w:r>
      <w:r w:rsidRPr="00122AE8">
        <w:rPr>
          <w:color w:val="000000"/>
          <w:sz w:val="27"/>
          <w:szCs w:val="27"/>
          <w:vertAlign w:val="superscript"/>
        </w:rPr>
        <w:t>3</w:t>
      </w:r>
      <w:r w:rsidRPr="00122AE8">
        <w:rPr>
          <w:color w:val="000000"/>
          <w:sz w:val="27"/>
          <w:szCs w:val="27"/>
        </w:rPr>
        <w:t xml:space="preserve"> воздуха, а для 1 м</w:t>
      </w:r>
      <w:r w:rsidRPr="00122AE8">
        <w:rPr>
          <w:color w:val="000000"/>
          <w:sz w:val="27"/>
          <w:szCs w:val="27"/>
          <w:vertAlign w:val="superscript"/>
        </w:rPr>
        <w:t>3</w:t>
      </w:r>
      <w:r w:rsidRPr="00122AE8">
        <w:rPr>
          <w:color w:val="000000"/>
          <w:sz w:val="27"/>
          <w:szCs w:val="27"/>
        </w:rPr>
        <w:t xml:space="preserve"> бутана – 30,94 м</w:t>
      </w:r>
      <w:r w:rsidRPr="00122AE8">
        <w:rPr>
          <w:color w:val="000000"/>
          <w:sz w:val="27"/>
          <w:szCs w:val="27"/>
          <w:vertAlign w:val="superscript"/>
        </w:rPr>
        <w:t>3</w:t>
      </w:r>
      <w:r w:rsidRPr="00122AE8">
        <w:rPr>
          <w:color w:val="000000"/>
          <w:sz w:val="27"/>
          <w:szCs w:val="27"/>
        </w:rPr>
        <w:t xml:space="preserve">. Именно поэтому для безопасного сгорания СУГ требуется обеспечить необходимую вентиляцию помещений (приток и отток воздуха), где установлено газоиспользующее оборудование. </w:t>
      </w:r>
    </w:p>
    <w:p w14:paraId="7C5038CF" w14:textId="6A38FC07" w:rsidR="00122AE8" w:rsidRDefault="00122AE8" w:rsidP="00265484">
      <w:pPr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122AE8">
        <w:rPr>
          <w:color w:val="000000"/>
          <w:sz w:val="27"/>
          <w:szCs w:val="27"/>
        </w:rPr>
        <w:t>СУГ не ядовит, является веществом 4 класса опасности, однако обладает удушающим свойством. При утечке газа в помещении образуется взрывоопасная смесь, а при неполном сгорании газа появляется угарный газ. Обнаружить угарный газ невозможно – он не имеет ни цвета, ни запаха. При ненормальном горении газа: из-за недостатка воздуха – пламя, коптящее с оранжевым оттенком, горение сопровождается выделением угарного газа, опасного для организма человека; из-за избытка воздуха пламя синего цвета и стремиться оторваться от горелки.</w:t>
      </w:r>
    </w:p>
    <w:p w14:paraId="6A09940A" w14:textId="77777777" w:rsidR="00265484" w:rsidRDefault="00122AE8" w:rsidP="00265484">
      <w:pPr>
        <w:spacing w:after="96" w:line="240" w:lineRule="auto"/>
        <w:ind w:firstLine="709"/>
        <w:jc w:val="both"/>
        <w:outlineLvl w:val="1"/>
        <w:rPr>
          <w:rFonts w:eastAsia="Times New Roman" w:cstheme="minorHAnsi"/>
          <w:sz w:val="27"/>
          <w:szCs w:val="27"/>
          <w:lang w:eastAsia="ru-RU"/>
        </w:rPr>
      </w:pPr>
      <w:r w:rsidRPr="00122AE8">
        <w:rPr>
          <w:rFonts w:eastAsia="Times New Roman" w:cstheme="minorHAnsi"/>
          <w:sz w:val="27"/>
          <w:szCs w:val="27"/>
          <w:lang w:eastAsia="ru-RU"/>
        </w:rPr>
        <w:t>Что надо знать про угарный газ</w:t>
      </w:r>
      <w:r>
        <w:rPr>
          <w:rFonts w:eastAsia="Times New Roman" w:cstheme="minorHAnsi"/>
          <w:sz w:val="27"/>
          <w:szCs w:val="27"/>
          <w:lang w:eastAsia="ru-RU"/>
        </w:rPr>
        <w:t>:</w:t>
      </w:r>
    </w:p>
    <w:p w14:paraId="1F17E42C" w14:textId="77777777" w:rsidR="00265484" w:rsidRDefault="00265484" w:rsidP="00265484">
      <w:pPr>
        <w:pStyle w:val="a3"/>
        <w:numPr>
          <w:ilvl w:val="0"/>
          <w:numId w:val="11"/>
        </w:numPr>
        <w:spacing w:after="96" w:line="240" w:lineRule="auto"/>
        <w:ind w:left="0" w:firstLine="709"/>
        <w:jc w:val="both"/>
        <w:outlineLvl w:val="1"/>
        <w:rPr>
          <w:rFonts w:eastAsia="Times New Roman" w:cstheme="minorHAnsi"/>
          <w:sz w:val="27"/>
          <w:szCs w:val="27"/>
          <w:lang w:eastAsia="ru-RU"/>
        </w:rPr>
      </w:pPr>
      <w:r>
        <w:rPr>
          <w:rFonts w:eastAsia="Times New Roman" w:cstheme="minorHAnsi"/>
          <w:sz w:val="27"/>
          <w:szCs w:val="27"/>
          <w:lang w:eastAsia="ru-RU"/>
        </w:rPr>
        <w:t>у</w:t>
      </w:r>
      <w:r w:rsidR="00122AE8" w:rsidRPr="00265484">
        <w:rPr>
          <w:rFonts w:eastAsia="Times New Roman" w:cstheme="minorHAnsi"/>
          <w:sz w:val="27"/>
          <w:szCs w:val="27"/>
          <w:lang w:eastAsia="ru-RU"/>
        </w:rPr>
        <w:t>гарный газ образуется при использовании любого газового оборудования</w:t>
      </w:r>
      <w:r>
        <w:rPr>
          <w:rFonts w:eastAsia="Times New Roman" w:cstheme="minorHAnsi"/>
          <w:sz w:val="27"/>
          <w:szCs w:val="27"/>
          <w:lang w:eastAsia="ru-RU"/>
        </w:rPr>
        <w:t>;</w:t>
      </w:r>
    </w:p>
    <w:p w14:paraId="78B42FA0" w14:textId="77777777" w:rsidR="00265484" w:rsidRDefault="00265484" w:rsidP="00265484">
      <w:pPr>
        <w:pStyle w:val="a3"/>
        <w:numPr>
          <w:ilvl w:val="0"/>
          <w:numId w:val="11"/>
        </w:numPr>
        <w:spacing w:after="96" w:line="240" w:lineRule="auto"/>
        <w:ind w:left="0" w:firstLine="709"/>
        <w:jc w:val="both"/>
        <w:outlineLvl w:val="1"/>
        <w:rPr>
          <w:rFonts w:eastAsia="Times New Roman" w:cstheme="minorHAnsi"/>
          <w:sz w:val="27"/>
          <w:szCs w:val="27"/>
          <w:lang w:eastAsia="ru-RU"/>
        </w:rPr>
      </w:pPr>
      <w:r>
        <w:rPr>
          <w:rFonts w:eastAsia="Times New Roman" w:cstheme="minorHAnsi"/>
          <w:sz w:val="27"/>
          <w:szCs w:val="27"/>
          <w:lang w:eastAsia="ru-RU"/>
        </w:rPr>
        <w:t>у</w:t>
      </w:r>
      <w:r w:rsidR="00122AE8" w:rsidRPr="00265484">
        <w:rPr>
          <w:rFonts w:eastAsia="Times New Roman" w:cstheme="minorHAnsi"/>
          <w:sz w:val="27"/>
          <w:szCs w:val="27"/>
          <w:lang w:eastAsia="ru-RU"/>
        </w:rPr>
        <w:t>гарный газ невидим и не имеет запаха. Его никак невозможно почувствовать</w:t>
      </w:r>
      <w:r>
        <w:rPr>
          <w:rFonts w:eastAsia="Times New Roman" w:cstheme="minorHAnsi"/>
          <w:sz w:val="27"/>
          <w:szCs w:val="27"/>
          <w:lang w:eastAsia="ru-RU"/>
        </w:rPr>
        <w:t>;</w:t>
      </w:r>
    </w:p>
    <w:p w14:paraId="272985CA" w14:textId="4FCD9856" w:rsidR="00122AE8" w:rsidRPr="00265484" w:rsidRDefault="00265484" w:rsidP="00265484">
      <w:pPr>
        <w:pStyle w:val="a3"/>
        <w:numPr>
          <w:ilvl w:val="0"/>
          <w:numId w:val="11"/>
        </w:numPr>
        <w:spacing w:after="96" w:line="240" w:lineRule="auto"/>
        <w:ind w:left="0" w:firstLine="709"/>
        <w:jc w:val="both"/>
        <w:outlineLvl w:val="1"/>
        <w:rPr>
          <w:rFonts w:eastAsia="Times New Roman" w:cstheme="minorHAnsi"/>
          <w:sz w:val="27"/>
          <w:szCs w:val="27"/>
          <w:lang w:eastAsia="ru-RU"/>
        </w:rPr>
      </w:pPr>
      <w:r>
        <w:rPr>
          <w:rFonts w:eastAsia="Times New Roman" w:cstheme="minorHAnsi"/>
          <w:sz w:val="27"/>
          <w:szCs w:val="27"/>
          <w:lang w:eastAsia="ru-RU"/>
        </w:rPr>
        <w:t>т</w:t>
      </w:r>
      <w:r w:rsidR="00122AE8" w:rsidRPr="00265484">
        <w:rPr>
          <w:rFonts w:eastAsia="Times New Roman" w:cstheme="minorHAnsi"/>
          <w:sz w:val="27"/>
          <w:szCs w:val="27"/>
          <w:lang w:eastAsia="ru-RU"/>
        </w:rPr>
        <w:t>рех вдохов угарного газа достаточно для взрослого человека, чтобы получить смертельное отравление, а концентрация его в воздухе в количестве более 0,1% приводит к смерти в течение часа.</w:t>
      </w:r>
    </w:p>
    <w:p w14:paraId="0DD29A00" w14:textId="4BEE1CFD" w:rsidR="00E1161F" w:rsidRDefault="00E1161F" w:rsidP="00E71A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>Присоединение газоиспользующего оборудования к дымовым каналам следует предусматривать соединительными трубами (дымоотводами), изготовленными из кровельной или оцинкованной стали толщиной не менее 1,0 мм, гибкими металлическими гофрированными патрубками или унифицированными элементами, поставляемыми в комплекте с оборудованием.</w:t>
      </w:r>
    </w:p>
    <w:p w14:paraId="0137C19E" w14:textId="77777777" w:rsidR="00E71AB2" w:rsidRPr="00E71AB2" w:rsidRDefault="00E71AB2" w:rsidP="00E71AB2">
      <w:pPr>
        <w:pStyle w:val="a3"/>
        <w:spacing w:after="0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71AB2">
        <w:rPr>
          <w:rFonts w:eastAsia="Times New Roman" w:cstheme="minorHAnsi"/>
          <w:sz w:val="27"/>
          <w:szCs w:val="27"/>
          <w:lang w:eastAsia="ru-RU"/>
        </w:rPr>
        <w:t>Суммарную длину горизонтальных участков дымоотводов в новых зданиях следует принимать не более 3 м, в существующих зданиях — не более 6 м. Уклон дымоотвода следует принимать не менее 0,01 в сторону газоиспользующего оборудования.</w:t>
      </w:r>
    </w:p>
    <w:p w14:paraId="270B721D" w14:textId="77777777" w:rsidR="00E71AB2" w:rsidRDefault="00E71AB2" w:rsidP="00E71AB2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71AB2">
        <w:rPr>
          <w:rFonts w:eastAsia="Times New Roman" w:cstheme="minorHAnsi"/>
          <w:sz w:val="27"/>
          <w:szCs w:val="27"/>
          <w:lang w:eastAsia="ru-RU"/>
        </w:rPr>
        <w:t>На дымоотводах допускается предусматривать не более трех поворотов с радиусом закругления не менее диаметра трубы.</w:t>
      </w:r>
    </w:p>
    <w:p w14:paraId="2F96C656" w14:textId="77777777" w:rsidR="00E71AB2" w:rsidRDefault="00E1161F" w:rsidP="00E71AB2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>Ниже места присоединений дымоотвода к дымоходам должно быть предусмотрено устройство «кармана» с люком для чистки, к которому должен быть обеспечен свободный доступ.</w:t>
      </w:r>
    </w:p>
    <w:p w14:paraId="15C3EA1F" w14:textId="77777777" w:rsidR="00E71AB2" w:rsidRDefault="00E1161F" w:rsidP="00E71AB2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 xml:space="preserve">Дымоотводы от газоиспользующего оборудования, прокладываемые через неотапливаемые помещения, при необходимости должны быть </w:t>
      </w:r>
      <w:proofErr w:type="spellStart"/>
      <w:r w:rsidRPr="00E1161F">
        <w:rPr>
          <w:rFonts w:eastAsia="Times New Roman" w:cstheme="minorHAnsi"/>
          <w:sz w:val="27"/>
          <w:szCs w:val="27"/>
          <w:lang w:eastAsia="ru-RU"/>
        </w:rPr>
        <w:t>теплоизолированы</w:t>
      </w:r>
      <w:proofErr w:type="spellEnd"/>
      <w:r w:rsidRPr="00E1161F">
        <w:rPr>
          <w:rFonts w:eastAsia="Times New Roman" w:cstheme="minorHAnsi"/>
          <w:sz w:val="27"/>
          <w:szCs w:val="27"/>
          <w:lang w:eastAsia="ru-RU"/>
        </w:rPr>
        <w:t>.</w:t>
      </w:r>
    </w:p>
    <w:p w14:paraId="22509E59" w14:textId="77777777" w:rsidR="00E71AB2" w:rsidRDefault="00E1161F" w:rsidP="00E71AB2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lastRenderedPageBreak/>
        <w:t xml:space="preserve">Расстояние от дымоотвода до потолка или стены из несгораемых материалов следует принимать не менее 5 см, а из сгораемых и </w:t>
      </w:r>
      <w:proofErr w:type="spellStart"/>
      <w:r w:rsidRPr="00E1161F">
        <w:rPr>
          <w:rFonts w:eastAsia="Times New Roman" w:cstheme="minorHAnsi"/>
          <w:sz w:val="27"/>
          <w:szCs w:val="27"/>
          <w:lang w:eastAsia="ru-RU"/>
        </w:rPr>
        <w:t>трудносгораемых</w:t>
      </w:r>
      <w:proofErr w:type="spellEnd"/>
      <w:r w:rsidRPr="00E1161F">
        <w:rPr>
          <w:rFonts w:eastAsia="Times New Roman" w:cstheme="minorHAnsi"/>
          <w:sz w:val="27"/>
          <w:szCs w:val="27"/>
          <w:lang w:eastAsia="ru-RU"/>
        </w:rPr>
        <w:t xml:space="preserve"> материалов — не менее 25 см. Допускается уменьшение расстояния с 25 до 10 см при условии защиты сгораемых и </w:t>
      </w:r>
      <w:proofErr w:type="spellStart"/>
      <w:r w:rsidRPr="00E1161F">
        <w:rPr>
          <w:rFonts w:eastAsia="Times New Roman" w:cstheme="minorHAnsi"/>
          <w:sz w:val="27"/>
          <w:szCs w:val="27"/>
          <w:lang w:eastAsia="ru-RU"/>
        </w:rPr>
        <w:t>трудносгораемых</w:t>
      </w:r>
      <w:proofErr w:type="spellEnd"/>
      <w:r w:rsidRPr="00E1161F">
        <w:rPr>
          <w:rFonts w:eastAsia="Times New Roman" w:cstheme="minorHAnsi"/>
          <w:sz w:val="27"/>
          <w:szCs w:val="27"/>
          <w:lang w:eastAsia="ru-RU"/>
        </w:rPr>
        <w:t xml:space="preserve"> конструкций негорючей теплоизоляцией толщиной, принимаемой по данным предприятия-изготовителя. Теплоизоляция должна выступать за габариты дымоотвода на 15 см с каждой стороны.</w:t>
      </w:r>
    </w:p>
    <w:p w14:paraId="6212D740" w14:textId="77777777" w:rsidR="00E71AB2" w:rsidRDefault="00E1161F" w:rsidP="00E71AB2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>Требования к организации общеобменной вентиляции и устройств вентиляционных каналов установлены в СП 60.13330.</w:t>
      </w:r>
    </w:p>
    <w:p w14:paraId="60266D75" w14:textId="77777777" w:rsidR="00BF6AE1" w:rsidRDefault="00E1161F" w:rsidP="00BF6AE1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>Дымовые каналы (дымоходы) и дымоотводы следует выполнять из негорючих материалов с эквивалентной шероховатостью внутренней поверхности не более 1,0 мм, плотными, класса герметичности В, не допуская подсосов воздуха в местах соединений и присоединения к дымовому каналу дымоотводов.</w:t>
      </w:r>
    </w:p>
    <w:p w14:paraId="6788E9ED" w14:textId="77777777" w:rsidR="00BF6AE1" w:rsidRDefault="00E1161F" w:rsidP="00BF6AE1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>Дымовые каналы от газоиспользующего оборудования в помещениях, встроенных в жилые здания, запрещается объединять с дымовыми каналами жилого здания. Вентиляция вышеуказанных помещений также должна быть автономной.</w:t>
      </w:r>
    </w:p>
    <w:p w14:paraId="1A5E3D53" w14:textId="77777777" w:rsidR="00BF6AE1" w:rsidRDefault="00E1161F" w:rsidP="00BF6AE1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>Отвод продуктов сгорания в одноквартирных и блокированных жилых домах от бытовых печей и газоиспользующего оборудования, в конструкции которого предусмотрен отвод продуктов сгорания в дымовой канал (дымовую трубу) (далее — канал), предусматривают от каждой печи или оборудования по обособленному каналу в атмосферу. В существующих зданиях допускается предусматривать присоединение к одному каналу не более двух газогенераторов и другого газоиспользующего оборудования, расположенных на одном или разных этажах здания, при условии ввода продуктов сгорания в канал на разных уровнях (не ближе 0,75 м один от другого) или на одном уровне с устройством в канале рассечки на высоту не менее 0,75 м</w:t>
      </w:r>
      <w:r w:rsidR="00BF6AE1">
        <w:rPr>
          <w:rFonts w:eastAsia="Times New Roman" w:cstheme="minorHAnsi"/>
          <w:sz w:val="27"/>
          <w:szCs w:val="27"/>
          <w:lang w:eastAsia="ru-RU"/>
        </w:rPr>
        <w:t>.</w:t>
      </w:r>
    </w:p>
    <w:p w14:paraId="438B7E46" w14:textId="77777777" w:rsidR="00BF6AE1" w:rsidRDefault="00E1161F" w:rsidP="00BF6AE1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>Дымовые каналы от газового оборудования следует размещать во внутренних стенах здания или предусматривать к этим стенам приставные каналы. В существующих зданиях допускается использовать существующие дымовые каналы из несгораемых материалов в наружных стенах или предусматривать к ним приставные каналы.</w:t>
      </w:r>
    </w:p>
    <w:p w14:paraId="6E822EA0" w14:textId="77777777" w:rsidR="00BF6AE1" w:rsidRDefault="00E1161F" w:rsidP="00BF6AE1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>Допускается присоединение газоиспользующего оборудования периодического действия (проточного водонагревателя и т. п.) к дымовому каналу отопительной печи с периодической топкой при условии разновременной их работы и достаточного сечения канала для удаления продуктов сгорания от присоединяемого оборудования. Присоединение соединительной трубы газоиспользующего оборудования к оборотам дымохода отопительной печи не допускается.</w:t>
      </w:r>
    </w:p>
    <w:p w14:paraId="654A5DA5" w14:textId="77777777" w:rsidR="00BF6AE1" w:rsidRDefault="00E1161F" w:rsidP="00BF6AE1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>Площадь сечения дымового канала не должна быть меньше площади сечения патрубка присоединяемого газоиспользующего оборудования или печи. При присоединении к дымовому каналу двух газогенераторов и другого газоиспользующего оборудования его сечение следует определять с учетом одновременной их работы. Конструктивные размеры каналов определяются расчетом.</w:t>
      </w:r>
    </w:p>
    <w:p w14:paraId="176F90A8" w14:textId="5FCDAC4A" w:rsidR="00BF6AE1" w:rsidRDefault="00E1161F" w:rsidP="00FB7C3D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 xml:space="preserve">Дымовые каналы следует выполнять из обыкновенного керамического кирпича, глиняного кирпича, жаростойкого бетона, также допускаются керамические и стальные утепленные (сэндвич) дымоходы. Наружную часть кирпичных каналов следует выполнять из кирпича, степень морозостойкости которого соответствует требованиям СП 15.13330. Дымовые каналы могут быть заводского изготовления и поставляться в комплекте с газовым оборудованием. При установке стальных труб вне здания или при прохождении их через чердак здания они должны быть </w:t>
      </w:r>
      <w:proofErr w:type="spellStart"/>
      <w:r w:rsidRPr="00E1161F">
        <w:rPr>
          <w:rFonts w:eastAsia="Times New Roman" w:cstheme="minorHAnsi"/>
          <w:sz w:val="27"/>
          <w:szCs w:val="27"/>
          <w:lang w:eastAsia="ru-RU"/>
        </w:rPr>
        <w:t>теплоизолированы</w:t>
      </w:r>
      <w:proofErr w:type="spellEnd"/>
      <w:r w:rsidRPr="00E1161F">
        <w:rPr>
          <w:rFonts w:eastAsia="Times New Roman" w:cstheme="minorHAnsi"/>
          <w:sz w:val="27"/>
          <w:szCs w:val="27"/>
          <w:lang w:eastAsia="ru-RU"/>
        </w:rPr>
        <w:t xml:space="preserve"> для предотвращения образования конденсата. Дымоходы должны иметь теплоизоляцию из негорючих материалов группы НГ. Температура на поверхности изоляции должна </w:t>
      </w:r>
      <w:r w:rsidRPr="00E1161F">
        <w:rPr>
          <w:rFonts w:eastAsia="Times New Roman" w:cstheme="minorHAnsi"/>
          <w:sz w:val="27"/>
          <w:szCs w:val="27"/>
          <w:lang w:eastAsia="ru-RU"/>
        </w:rPr>
        <w:lastRenderedPageBreak/>
        <w:t>быть не более 45°С, а температура стенки дымохода в рабочем режиме — выше температуры точки росы дымовых газов при самой низкой расчетной температуре наружного воздуха. Не допускается выполнять каналы из шлакобетонных и других неплотных или пористых материалов.</w:t>
      </w:r>
    </w:p>
    <w:p w14:paraId="2C0D6CE0" w14:textId="77777777" w:rsidR="00E13BDA" w:rsidRDefault="00E1161F" w:rsidP="00E13BDA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>Дымовые каналы должны быть вертикальными, без уступов. Допускается уклон каналов от вертикали до 30° с отклонением в сторону до 1 м при условии, что площадь сечения наклонных участков канала будет не менее сечения вертикальных участков.</w:t>
      </w:r>
    </w:p>
    <w:p w14:paraId="3BBA56BC" w14:textId="287B6C76" w:rsidR="00A30986" w:rsidRDefault="00A30986" w:rsidP="00E13BDA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A30986">
        <w:rPr>
          <w:rFonts w:eastAsia="Times New Roman" w:cstheme="minorHAnsi"/>
          <w:sz w:val="27"/>
          <w:szCs w:val="27"/>
          <w:lang w:eastAsia="ru-RU"/>
        </w:rPr>
        <w:t xml:space="preserve">Для полного сгорания газа необходимо достаточное количество воздуха. Тяга — это направленное движение продуктов сгорания газа в дымовой или вентиляционный канал. Тяга может быть естественной и принудительной. Естественная тяга происходит за счет разности удельного веса продуктов сгорания газа и более холодного атмосферного воздуха. На эффективность тяги влияет разность температур </w:t>
      </w:r>
      <w:r>
        <w:rPr>
          <w:rFonts w:eastAsia="Times New Roman" w:cstheme="minorHAnsi"/>
          <w:sz w:val="27"/>
          <w:szCs w:val="27"/>
          <w:lang w:eastAsia="ru-RU"/>
        </w:rPr>
        <w:t>продуктов сгорания или воздуха</w:t>
      </w:r>
      <w:r w:rsidRPr="00A30986">
        <w:rPr>
          <w:rFonts w:eastAsia="Times New Roman" w:cstheme="minorHAnsi"/>
          <w:sz w:val="27"/>
          <w:szCs w:val="27"/>
          <w:lang w:eastAsia="ru-RU"/>
        </w:rPr>
        <w:t xml:space="preserve"> удаляемого и </w:t>
      </w:r>
      <w:r>
        <w:rPr>
          <w:rFonts w:eastAsia="Times New Roman" w:cstheme="minorHAnsi"/>
          <w:sz w:val="27"/>
          <w:szCs w:val="27"/>
          <w:lang w:eastAsia="ru-RU"/>
        </w:rPr>
        <w:t xml:space="preserve">воздуха </w:t>
      </w:r>
      <w:r w:rsidRPr="00A30986">
        <w:rPr>
          <w:rFonts w:eastAsia="Times New Roman" w:cstheme="minorHAnsi"/>
          <w:sz w:val="27"/>
          <w:szCs w:val="27"/>
          <w:lang w:eastAsia="ru-RU"/>
        </w:rPr>
        <w:t>возмещаемого, а также расположение трубы относительно дома/помещения: чем она выше, тем лучше тяга</w:t>
      </w:r>
      <w:r>
        <w:rPr>
          <w:rFonts w:eastAsia="Times New Roman" w:cstheme="minorHAnsi"/>
          <w:sz w:val="27"/>
          <w:szCs w:val="27"/>
          <w:lang w:eastAsia="ru-RU"/>
        </w:rPr>
        <w:t xml:space="preserve"> -</w:t>
      </w:r>
      <w:r w:rsidR="00471588">
        <w:rPr>
          <w:rFonts w:eastAsia="Times New Roman" w:cstheme="minorHAnsi"/>
          <w:sz w:val="27"/>
          <w:szCs w:val="27"/>
          <w:lang w:eastAsia="ru-RU"/>
        </w:rPr>
        <w:t xml:space="preserve"> </w:t>
      </w:r>
      <w:r>
        <w:rPr>
          <w:rFonts w:eastAsia="Times New Roman" w:cstheme="minorHAnsi"/>
          <w:sz w:val="27"/>
          <w:szCs w:val="27"/>
          <w:lang w:eastAsia="ru-RU"/>
        </w:rPr>
        <w:t>б</w:t>
      </w:r>
      <w:r w:rsidRPr="00A30986">
        <w:rPr>
          <w:rFonts w:eastAsia="Times New Roman" w:cstheme="minorHAnsi"/>
          <w:sz w:val="27"/>
          <w:szCs w:val="27"/>
          <w:lang w:eastAsia="ru-RU"/>
        </w:rPr>
        <w:t>олее её высокое расположение обеспечивает большую разность температур.</w:t>
      </w:r>
      <w:r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Pr="00A30986">
        <w:rPr>
          <w:rFonts w:eastAsia="Times New Roman" w:cstheme="minorHAnsi"/>
          <w:sz w:val="27"/>
          <w:szCs w:val="27"/>
          <w:lang w:eastAsia="ru-RU"/>
        </w:rPr>
        <w:t>Проверить тягу в дымовых и вентиляционных каналах можно с помощью листа тонкой бумаги.</w:t>
      </w:r>
    </w:p>
    <w:p w14:paraId="7E88FF03" w14:textId="77777777" w:rsidR="00A30986" w:rsidRPr="00A30986" w:rsidRDefault="00A30986" w:rsidP="00A30986">
      <w:pPr>
        <w:spacing w:after="96" w:line="240" w:lineRule="auto"/>
        <w:jc w:val="both"/>
        <w:outlineLvl w:val="1"/>
        <w:rPr>
          <w:rFonts w:eastAsia="Times New Roman" w:cstheme="minorHAnsi"/>
          <w:sz w:val="27"/>
          <w:szCs w:val="27"/>
          <w:lang w:eastAsia="ru-RU"/>
        </w:rPr>
      </w:pPr>
      <w:r w:rsidRPr="00A30986">
        <w:rPr>
          <w:rFonts w:eastAsia="Times New Roman" w:cstheme="minorHAnsi"/>
          <w:sz w:val="27"/>
          <w:szCs w:val="27"/>
          <w:lang w:eastAsia="ru-RU"/>
        </w:rPr>
        <w:t>Как проверить тягу</w:t>
      </w:r>
    </w:p>
    <w:p w14:paraId="68ABFFD0" w14:textId="77777777" w:rsidR="00A30986" w:rsidRPr="00A30986" w:rsidRDefault="00A30986" w:rsidP="00A30986">
      <w:pPr>
        <w:numPr>
          <w:ilvl w:val="0"/>
          <w:numId w:val="2"/>
        </w:numPr>
        <w:spacing w:line="240" w:lineRule="auto"/>
        <w:ind w:left="600"/>
        <w:jc w:val="both"/>
        <w:rPr>
          <w:rFonts w:eastAsia="Times New Roman" w:cstheme="minorHAnsi"/>
          <w:sz w:val="27"/>
          <w:szCs w:val="27"/>
          <w:lang w:eastAsia="ru-RU"/>
        </w:rPr>
      </w:pPr>
      <w:r w:rsidRPr="00A30986">
        <w:rPr>
          <w:rFonts w:eastAsia="Times New Roman" w:cstheme="minorHAnsi"/>
          <w:sz w:val="27"/>
          <w:szCs w:val="27"/>
          <w:lang w:eastAsia="ru-RU"/>
        </w:rPr>
        <w:t>Приложите лист бумаги к вентиляционной решетке.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3197"/>
        <w:gridCol w:w="3254"/>
      </w:tblGrid>
      <w:tr w:rsidR="00A30986" w:rsidRPr="00904E05" w14:paraId="077A9C83" w14:textId="77777777" w:rsidTr="00011C2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981B3CB" w14:textId="77777777" w:rsidR="00A30986" w:rsidRPr="00904E05" w:rsidRDefault="00A30986" w:rsidP="0001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CADDF63" wp14:editId="38C11B30">
                  <wp:extent cx="1866900" cy="1866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FDB356E" w14:textId="77777777" w:rsidR="00A30986" w:rsidRPr="00904E05" w:rsidRDefault="00A30986" w:rsidP="0001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1BA8D42" wp14:editId="4D310E83">
                  <wp:extent cx="1819275" cy="1819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479DB020" w14:textId="77777777" w:rsidR="00A30986" w:rsidRPr="00904E05" w:rsidRDefault="00A30986" w:rsidP="0001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E4D3C38" wp14:editId="2EDFD7F2">
                  <wp:extent cx="1866900" cy="1866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2FBC0" w14:textId="77777777" w:rsidR="00A30986" w:rsidRPr="00A30986" w:rsidRDefault="00A30986" w:rsidP="00A30986">
      <w:pPr>
        <w:numPr>
          <w:ilvl w:val="0"/>
          <w:numId w:val="2"/>
        </w:numPr>
        <w:spacing w:line="240" w:lineRule="auto"/>
        <w:ind w:left="600"/>
        <w:jc w:val="both"/>
        <w:rPr>
          <w:rFonts w:eastAsia="Times New Roman" w:cstheme="minorHAnsi"/>
          <w:sz w:val="27"/>
          <w:szCs w:val="27"/>
          <w:lang w:eastAsia="ru-RU"/>
        </w:rPr>
      </w:pPr>
      <w:r w:rsidRPr="00A30986">
        <w:rPr>
          <w:rFonts w:eastAsia="Times New Roman" w:cstheme="minorHAnsi"/>
          <w:sz w:val="27"/>
          <w:szCs w:val="27"/>
          <w:lang w:eastAsia="ru-RU"/>
        </w:rPr>
        <w:t>Для проверки тяги в дымовых каналах котлов приложите тонкий лист бумаги к смотровому окну котла или колонки.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35"/>
        <w:gridCol w:w="3235"/>
      </w:tblGrid>
      <w:tr w:rsidR="004E301B" w:rsidRPr="00904E05" w14:paraId="330A4961" w14:textId="77777777" w:rsidTr="00011C2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0A10A409" w14:textId="77777777" w:rsidR="00A30986" w:rsidRPr="00904E05" w:rsidRDefault="00A30986" w:rsidP="0001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25BE06F" wp14:editId="4CD622DD">
                  <wp:extent cx="1866900" cy="1866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B7191FC" w14:textId="77777777" w:rsidR="00A30986" w:rsidRPr="00904E05" w:rsidRDefault="00A30986" w:rsidP="0001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0A62C1C" wp14:editId="7D3CE973">
                  <wp:extent cx="1866900" cy="1866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0EFA4A8A" w14:textId="77777777" w:rsidR="00A30986" w:rsidRPr="00904E05" w:rsidRDefault="00A30986" w:rsidP="0001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86C2145" wp14:editId="09176610">
                  <wp:extent cx="1866900" cy="1866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98123" w14:textId="77777777" w:rsidR="00633614" w:rsidRDefault="00633614" w:rsidP="00633614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Причинами нарушения естественной тяги могут быть:</w:t>
      </w:r>
    </w:p>
    <w:p w14:paraId="2B60A858" w14:textId="77777777" w:rsid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засор, образовавшийся в результате выкрашивания стенок кирпичного канала или разрушения оголовка кирпичного канала в результате воздействия осадков</w:t>
      </w:r>
      <w:r>
        <w:rPr>
          <w:rFonts w:eastAsia="Times New Roman" w:cstheme="minorHAnsi"/>
          <w:sz w:val="27"/>
          <w:szCs w:val="27"/>
          <w:lang w:eastAsia="ru-RU"/>
        </w:rPr>
        <w:t>;</w:t>
      </w:r>
    </w:p>
    <w:p w14:paraId="56640511" w14:textId="77777777" w:rsid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попадание инородных тел;</w:t>
      </w:r>
    </w:p>
    <w:p w14:paraId="38D29AD5" w14:textId="77777777" w:rsid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обмерзание оголовка канала;</w:t>
      </w:r>
    </w:p>
    <w:p w14:paraId="0995876D" w14:textId="77777777" w:rsid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lastRenderedPageBreak/>
        <w:t>неплотности канала, через которые происходит подсос холодного воздуха;</w:t>
      </w:r>
    </w:p>
    <w:p w14:paraId="67007BCE" w14:textId="77777777" w:rsid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отвод продуктов сгорания через непрогретый, непросушенный канал;</w:t>
      </w:r>
    </w:p>
    <w:p w14:paraId="1FCC0958" w14:textId="77777777" w:rsid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повреждения и неплотности соединительных труб газохода от газоиспользующего оборудования;</w:t>
      </w:r>
    </w:p>
    <w:p w14:paraId="42170558" w14:textId="77777777" w:rsid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обратная тяга, которая возможна при расположении оголовка канала в зоне ветрового подпора;</w:t>
      </w:r>
    </w:p>
    <w:p w14:paraId="02BFB1D1" w14:textId="1A1566D7" w:rsidR="00633614" w:rsidRP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нарушение или полное отсутствие притока воздуха необходимого для нормального воздухообмена и полного сгорания газа.</w:t>
      </w:r>
    </w:p>
    <w:p w14:paraId="4AEA5821" w14:textId="77777777" w:rsidR="00633614" w:rsidRDefault="00633614" w:rsidP="00633614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Последствиями нарушения тяги в дымовых и вентиляционных каналах при использовании бытового газоиспользующего оборудования могут быть:</w:t>
      </w:r>
    </w:p>
    <w:p w14:paraId="36CF81A4" w14:textId="77777777" w:rsid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перерасход газа ввиду его неполного сгорания;</w:t>
      </w:r>
    </w:p>
    <w:p w14:paraId="64860895" w14:textId="77777777" w:rsid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отравление угарным газом;</w:t>
      </w:r>
    </w:p>
    <w:p w14:paraId="1815603E" w14:textId="4E2109E9" w:rsidR="00633614" w:rsidRP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удушение дымовыми газами.</w:t>
      </w:r>
    </w:p>
    <w:p w14:paraId="65E6A9FF" w14:textId="77777777" w:rsidR="00633614" w:rsidRDefault="00633614" w:rsidP="00633614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Вентиляция помещений, в которых установлено бытовое газоиспользующее оборудование, осуществляется за счет:</w:t>
      </w:r>
    </w:p>
    <w:p w14:paraId="1E089388" w14:textId="77777777" w:rsid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притока воздуха, который происходит через форточки, фрамуги или клапаны оконных проемов, каналов, подрезов в нижней части дверных проемов и необходимого для полного сгорания газа и нормального воздухообмена помещения;</w:t>
      </w:r>
    </w:p>
    <w:p w14:paraId="7FFB1D1E" w14:textId="48EBEDA4" w:rsidR="00633614" w:rsidRPr="00633614" w:rsidRDefault="00633614" w:rsidP="006336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оттока воздуха и дымовых газов через вентиляционный и дымовой каналы.</w:t>
      </w:r>
    </w:p>
    <w:p w14:paraId="5F9903E7" w14:textId="77777777" w:rsidR="00633614" w:rsidRPr="00633614" w:rsidRDefault="00633614" w:rsidP="00633614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Организация работ по проверке состояния, очистке и ремонту дымовых и вентиляционных каналов, содержанию их в надлежащем состоянии выполняются лицами, осуществляющими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доме.</w:t>
      </w:r>
    </w:p>
    <w:p w14:paraId="0C37A670" w14:textId="77777777" w:rsidR="00633614" w:rsidRPr="00633614" w:rsidRDefault="00633614" w:rsidP="00633614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Проверка состояния и функционирования дымовых и вентиляционных каналов, при необходимости их очистка и/или ремонт осуществляется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проверки.</w:t>
      </w:r>
    </w:p>
    <w:p w14:paraId="4DF8D148" w14:textId="77777777" w:rsidR="00633614" w:rsidRPr="00633614" w:rsidRDefault="00633614" w:rsidP="00633614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Ремонт дымоходов и вентиляционных каналов допускается производить персоналу организации по обслуживанию жилищного фонда, имеющему соответствующую специальность и подготовку, под наблюдением инженерно-технического работника.</w:t>
      </w:r>
    </w:p>
    <w:p w14:paraId="5D8192A4" w14:textId="47C6F6EE" w:rsidR="00633614" w:rsidRPr="00633614" w:rsidRDefault="00633614" w:rsidP="00633614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Самовольные ремонты, переделки и наращивание дымоходов и вентиляционных каналов не допускаются. Проверка и очистка дымоходов и вентиляционных каналов должны оформляться актами. После каждого ремонта</w:t>
      </w:r>
      <w:r w:rsidR="00FB7C3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Pr="00633614">
        <w:rPr>
          <w:rFonts w:eastAsia="Times New Roman" w:cstheme="minorHAnsi"/>
          <w:sz w:val="27"/>
          <w:szCs w:val="27"/>
          <w:lang w:eastAsia="ru-RU"/>
        </w:rPr>
        <w:t>дымоходы и вентиляционные каналы подлежат проверке и прочистке независимо от предыдущей проверки и прочистки в сроки, установленные в актах.</w:t>
      </w:r>
    </w:p>
    <w:p w14:paraId="4EE39576" w14:textId="77777777" w:rsidR="00633614" w:rsidRPr="00633614" w:rsidRDefault="00633614" w:rsidP="00633614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lastRenderedPageBreak/>
        <w:t>В зимнее время не реже 1 раза в месяц, а в районах северной строительно-климатической зоны - не реже 2 раз в месяц должен производиться осмотр оголовков дымоходов и канализационных вытяжек вентиляционных каналов с целью предотвращения их обмерзания и закупорки.</w:t>
      </w:r>
    </w:p>
    <w:p w14:paraId="0BE9C1B0" w14:textId="40FB6DE2" w:rsidR="00633614" w:rsidRDefault="00633614" w:rsidP="00633614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При отсутствии тяги или ее опрокидывании (обратная тяга) следует прекратить пользование газоиспользующим оборудованием и проветрить помещения, где установлено оборудование. После пригласить специализированную организацию, обслуживающую дом для выяснения причин отсутствия тяги и их устранении. Также причиной отсутствия тяги или ее недостаточности может являться полное или частичное закрытие шибера (задвижки) на дымоходе.</w:t>
      </w:r>
    </w:p>
    <w:p w14:paraId="08B35823" w14:textId="03F77226" w:rsidR="00791C9A" w:rsidRPr="00633614" w:rsidRDefault="00791C9A" w:rsidP="00633614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791C9A">
        <w:rPr>
          <w:rFonts w:eastAsia="Times New Roman" w:cstheme="minorHAnsi"/>
          <w:sz w:val="27"/>
          <w:szCs w:val="27"/>
          <w:lang w:eastAsia="ru-RU"/>
        </w:rPr>
        <w:t>Если внутриквартирное газоиспользующее оборудование имеет закрытую камеру сгорания, то здесь приток воздуха и отток продуктов сгорания регулируют вентиляторы. При наличии принудительно-вытяжной коммуникации (бытовые принудительные вытяжки), здесь также приток/отток воздуха регулируют вентиляторы.</w:t>
      </w:r>
    </w:p>
    <w:p w14:paraId="21B82D0B" w14:textId="6A9147E6" w:rsidR="00633614" w:rsidRDefault="00633614" w:rsidP="00791C9A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33614">
        <w:rPr>
          <w:rFonts w:eastAsia="Times New Roman" w:cstheme="minorHAnsi"/>
          <w:sz w:val="27"/>
          <w:szCs w:val="27"/>
          <w:lang w:eastAsia="ru-RU"/>
        </w:rPr>
        <w:t>Внутридомовое газовое оборудование</w:t>
      </w:r>
      <w:r w:rsidR="00EB1DA1">
        <w:rPr>
          <w:rFonts w:eastAsia="Times New Roman" w:cstheme="minorHAnsi"/>
          <w:sz w:val="27"/>
          <w:szCs w:val="27"/>
          <w:lang w:eastAsia="ru-RU"/>
        </w:rPr>
        <w:t xml:space="preserve"> состоит из</w:t>
      </w:r>
      <w:r w:rsidR="00791C9A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EB1DA1">
        <w:rPr>
          <w:rFonts w:eastAsia="Times New Roman" w:cstheme="minorHAnsi"/>
          <w:sz w:val="27"/>
          <w:szCs w:val="27"/>
          <w:lang w:eastAsia="ru-RU"/>
        </w:rPr>
        <w:t>стальн</w:t>
      </w:r>
      <w:r w:rsidR="00D13B6D">
        <w:rPr>
          <w:rFonts w:eastAsia="Times New Roman" w:cstheme="minorHAnsi"/>
          <w:sz w:val="27"/>
          <w:szCs w:val="27"/>
          <w:lang w:eastAsia="ru-RU"/>
        </w:rPr>
        <w:t>ого</w:t>
      </w:r>
      <w:r w:rsidR="00EB1DA1">
        <w:rPr>
          <w:rFonts w:eastAsia="Times New Roman" w:cstheme="minorHAnsi"/>
          <w:sz w:val="27"/>
          <w:szCs w:val="27"/>
          <w:lang w:eastAsia="ru-RU"/>
        </w:rPr>
        <w:t xml:space="preserve"> газопровод</w:t>
      </w:r>
      <w:r w:rsidR="00D13B6D">
        <w:rPr>
          <w:rFonts w:eastAsia="Times New Roman" w:cstheme="minorHAnsi"/>
          <w:sz w:val="27"/>
          <w:szCs w:val="27"/>
          <w:lang w:eastAsia="ru-RU"/>
        </w:rPr>
        <w:t>а</w:t>
      </w:r>
      <w:r w:rsidR="00EB1DA1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D13B6D">
        <w:rPr>
          <w:rFonts w:eastAsia="Times New Roman" w:cstheme="minorHAnsi"/>
          <w:sz w:val="27"/>
          <w:szCs w:val="27"/>
          <w:lang w:eastAsia="ru-RU"/>
        </w:rPr>
        <w:t xml:space="preserve">низкого давления, запорной арматуры установленной </w:t>
      </w:r>
      <w:r w:rsidR="00791C9A">
        <w:rPr>
          <w:rFonts w:eastAsia="Times New Roman" w:cstheme="minorHAnsi"/>
          <w:sz w:val="27"/>
          <w:szCs w:val="27"/>
          <w:lang w:eastAsia="ru-RU"/>
        </w:rPr>
        <w:t>в подъезде и первой запорной арматуры установленной перед газоиспользующим оборудованием (перед газовым счетчиком, а при его отсутствии, перед плитой и проточным водонагревателем)</w:t>
      </w:r>
      <w:r w:rsidR="00D13B6D">
        <w:rPr>
          <w:rFonts w:eastAsia="Times New Roman" w:cstheme="minorHAnsi"/>
          <w:sz w:val="27"/>
          <w:szCs w:val="27"/>
          <w:lang w:eastAsia="ru-RU"/>
        </w:rPr>
        <w:t xml:space="preserve"> и изолирующих фланцевых или муфтовых соединений</w:t>
      </w:r>
      <w:r w:rsidR="00791C9A">
        <w:rPr>
          <w:rFonts w:eastAsia="Times New Roman" w:cstheme="minorHAnsi"/>
          <w:sz w:val="27"/>
          <w:szCs w:val="27"/>
          <w:lang w:eastAsia="ru-RU"/>
        </w:rPr>
        <w:t>.</w:t>
      </w:r>
    </w:p>
    <w:p w14:paraId="19E63506" w14:textId="2028CE00" w:rsidR="00633614" w:rsidRDefault="00791C9A" w:rsidP="00791C9A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>
        <w:rPr>
          <w:rFonts w:eastAsia="Times New Roman" w:cstheme="minorHAnsi"/>
          <w:sz w:val="27"/>
          <w:szCs w:val="27"/>
          <w:lang w:eastAsia="ru-RU"/>
        </w:rPr>
        <w:t>Внутриквартирное газовое оборудование состоит из стального газопровода низкого давления, проложенного от газового счетчика до газоиспользующего оборудования, включая само оборудование.</w:t>
      </w:r>
    </w:p>
    <w:p w14:paraId="5873A32D" w14:textId="21C2844D" w:rsidR="00A92ABC" w:rsidRDefault="00A92ABC" w:rsidP="00791C9A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>
        <w:rPr>
          <w:rFonts w:eastAsia="Times New Roman" w:cstheme="minorHAnsi"/>
          <w:sz w:val="27"/>
          <w:szCs w:val="27"/>
          <w:lang w:eastAsia="ru-RU"/>
        </w:rPr>
        <w:t xml:space="preserve">Крепление внутридомовых и внутриквартирных газопроводов осуществляется при помощи кронштейнов к несущим конструкциям дома. </w:t>
      </w:r>
    </w:p>
    <w:p w14:paraId="3E5A33EC" w14:textId="15195311" w:rsidR="00A92ABC" w:rsidRPr="00633614" w:rsidRDefault="00A92ABC" w:rsidP="00791C9A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>
        <w:rPr>
          <w:rFonts w:eastAsia="Times New Roman" w:cstheme="minorHAnsi"/>
          <w:sz w:val="27"/>
          <w:szCs w:val="27"/>
          <w:lang w:eastAsia="ru-RU"/>
        </w:rPr>
        <w:t>Присоединение газоиспользующего оборудования осуществляется как с помощью стальных труб (жесткая подводка), так и различных гибких подводок (</w:t>
      </w:r>
      <w:proofErr w:type="spellStart"/>
      <w:r>
        <w:rPr>
          <w:rFonts w:eastAsia="Times New Roman" w:cstheme="minorHAnsi"/>
          <w:sz w:val="27"/>
          <w:szCs w:val="27"/>
          <w:lang w:eastAsia="ru-RU"/>
        </w:rPr>
        <w:t>сильфонные</w:t>
      </w:r>
      <w:proofErr w:type="spellEnd"/>
      <w:r>
        <w:rPr>
          <w:rFonts w:eastAsia="Times New Roman" w:cstheme="minorHAnsi"/>
          <w:sz w:val="27"/>
          <w:szCs w:val="27"/>
          <w:lang w:eastAsia="ru-RU"/>
        </w:rPr>
        <w:t xml:space="preserve">, резинотканевые, ПВХ). </w:t>
      </w:r>
      <w:r w:rsidR="00657CC7">
        <w:rPr>
          <w:rFonts w:eastAsia="Times New Roman" w:cstheme="minorHAnsi"/>
          <w:sz w:val="27"/>
          <w:szCs w:val="27"/>
          <w:lang w:eastAsia="ru-RU"/>
        </w:rPr>
        <w:t xml:space="preserve">Для герметизации соединений используются различные уплотнительные материалы – прокладки (резиновые, </w:t>
      </w:r>
      <w:proofErr w:type="spellStart"/>
      <w:r w:rsidR="00657CC7">
        <w:rPr>
          <w:rFonts w:eastAsia="Times New Roman" w:cstheme="minorHAnsi"/>
          <w:sz w:val="27"/>
          <w:szCs w:val="27"/>
          <w:lang w:eastAsia="ru-RU"/>
        </w:rPr>
        <w:t>паронитовые</w:t>
      </w:r>
      <w:proofErr w:type="spellEnd"/>
      <w:r w:rsidR="00657CC7">
        <w:rPr>
          <w:rFonts w:eastAsia="Times New Roman" w:cstheme="minorHAnsi"/>
          <w:sz w:val="27"/>
          <w:szCs w:val="27"/>
          <w:lang w:eastAsia="ru-RU"/>
        </w:rPr>
        <w:t xml:space="preserve"> и фторопластовые), лента ФУМ, лен чесаный, уплотнительные пасты и т.д. </w:t>
      </w:r>
      <w:r>
        <w:rPr>
          <w:rFonts w:eastAsia="Times New Roman" w:cstheme="minorHAnsi"/>
          <w:sz w:val="27"/>
          <w:szCs w:val="27"/>
          <w:lang w:eastAsia="ru-RU"/>
        </w:rPr>
        <w:t xml:space="preserve">Крепление газоиспользующего оборудования осуществляется в соответствии с рекомендациями </w:t>
      </w:r>
      <w:r w:rsidR="00657CC7">
        <w:rPr>
          <w:rFonts w:eastAsia="Times New Roman" w:cstheme="minorHAnsi"/>
          <w:sz w:val="27"/>
          <w:szCs w:val="27"/>
          <w:lang w:eastAsia="ru-RU"/>
        </w:rPr>
        <w:t>завода-изготовителя, описанными в руководстве по эксплуатации.</w:t>
      </w:r>
    </w:p>
    <w:p w14:paraId="0BA56523" w14:textId="7E09D5AC" w:rsidR="00904E05" w:rsidRPr="00E1161F" w:rsidRDefault="00904E05" w:rsidP="004E301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E1161F">
        <w:rPr>
          <w:rFonts w:eastAsia="Times New Roman" w:cstheme="minorHAnsi"/>
          <w:sz w:val="27"/>
          <w:szCs w:val="27"/>
          <w:lang w:eastAsia="ru-RU"/>
        </w:rPr>
        <w:t xml:space="preserve">Перед пользованием </w:t>
      </w:r>
      <w:r w:rsidR="004E301B">
        <w:rPr>
          <w:rFonts w:eastAsia="Times New Roman" w:cstheme="minorHAnsi"/>
          <w:sz w:val="27"/>
          <w:szCs w:val="27"/>
          <w:lang w:eastAsia="ru-RU"/>
        </w:rPr>
        <w:t xml:space="preserve">газовой </w:t>
      </w:r>
      <w:r w:rsidRPr="00E1161F">
        <w:rPr>
          <w:rFonts w:eastAsia="Times New Roman" w:cstheme="minorHAnsi"/>
          <w:sz w:val="27"/>
          <w:szCs w:val="27"/>
          <w:lang w:eastAsia="ru-RU"/>
        </w:rPr>
        <w:t xml:space="preserve">плитой </w:t>
      </w:r>
      <w:r w:rsidR="004E301B">
        <w:rPr>
          <w:rFonts w:eastAsia="Times New Roman" w:cstheme="minorHAnsi"/>
          <w:sz w:val="27"/>
          <w:szCs w:val="27"/>
          <w:lang w:eastAsia="ru-RU"/>
        </w:rPr>
        <w:t xml:space="preserve">или варочной поверхностью (далее – плита) </w:t>
      </w:r>
      <w:r w:rsidRPr="00E1161F">
        <w:rPr>
          <w:rFonts w:eastAsia="Times New Roman" w:cstheme="minorHAnsi"/>
          <w:sz w:val="27"/>
          <w:szCs w:val="27"/>
          <w:lang w:eastAsia="ru-RU"/>
        </w:rPr>
        <w:t>необходимо проветрить помещение (1) и убедиться, что все краны перед горелками рабочего стола и горелкой духовки закрыты (2), и только в этом случае следует полностью открыть кран на газопроводе к плите (3).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904E05" w:rsidRPr="00904E05" w14:paraId="2AD7BE1F" w14:textId="77777777" w:rsidTr="00BF6AE1">
        <w:tc>
          <w:tcPr>
            <w:tcW w:w="3232" w:type="dxa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D9E7671" w14:textId="77777777" w:rsidR="00E1161F" w:rsidRDefault="00E1161F" w:rsidP="00BF6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25AD01" w14:textId="1D5694FD" w:rsidR="00904E05" w:rsidRPr="00904E05" w:rsidRDefault="00904E05" w:rsidP="00BF6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1C55042" wp14:editId="46D56193">
                  <wp:extent cx="1924050" cy="19240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0DCC18D0" w14:textId="77777777" w:rsidR="00BF6AE1" w:rsidRDefault="00BF6AE1" w:rsidP="00BF6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76AEF88" w14:textId="544C4A52" w:rsidR="00904E05" w:rsidRPr="00904E05" w:rsidRDefault="00904E05" w:rsidP="00BF6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11FAC1E" wp14:editId="67C217CC">
                  <wp:extent cx="1914525" cy="19145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9B5B94B" w14:textId="77777777" w:rsidR="00BF6AE1" w:rsidRDefault="00BF6AE1" w:rsidP="00BF6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C740B07" w14:textId="69E0A20D" w:rsidR="00904E05" w:rsidRPr="00904E05" w:rsidRDefault="00904E05" w:rsidP="00BF6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AADF05A" wp14:editId="2A6A7184">
                  <wp:extent cx="1828800" cy="1919000"/>
                  <wp:effectExtent l="0" t="0" r="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540" cy="195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5760B" w14:textId="307722CA" w:rsidR="00904E05" w:rsidRDefault="00904E05" w:rsidP="00657CC7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E510F">
        <w:rPr>
          <w:rFonts w:eastAsia="Times New Roman" w:cstheme="minorHAnsi"/>
          <w:sz w:val="27"/>
          <w:szCs w:val="27"/>
          <w:lang w:eastAsia="ru-RU"/>
        </w:rPr>
        <w:lastRenderedPageBreak/>
        <w:t>Зажженную спичку</w:t>
      </w:r>
      <w:r w:rsidR="00D70798" w:rsidRPr="00BE510F">
        <w:rPr>
          <w:rFonts w:eastAsia="Times New Roman" w:cstheme="minorHAnsi"/>
          <w:sz w:val="27"/>
          <w:szCs w:val="27"/>
          <w:lang w:eastAsia="ru-RU"/>
        </w:rPr>
        <w:t xml:space="preserve"> (кухонную зажигалку)</w:t>
      </w:r>
      <w:r w:rsidRPr="00BE510F">
        <w:rPr>
          <w:rFonts w:eastAsia="Times New Roman" w:cstheme="minorHAnsi"/>
          <w:sz w:val="27"/>
          <w:szCs w:val="27"/>
          <w:lang w:eastAsia="ru-RU"/>
        </w:rPr>
        <w:t xml:space="preserve"> нужно поднести к горелке, затем открыть кран</w:t>
      </w:r>
      <w:r w:rsidR="00D70798" w:rsidRPr="00BE510F">
        <w:rPr>
          <w:rFonts w:eastAsia="Times New Roman" w:cstheme="minorHAnsi"/>
          <w:sz w:val="27"/>
          <w:szCs w:val="27"/>
          <w:lang w:eastAsia="ru-RU"/>
        </w:rPr>
        <w:t xml:space="preserve"> (несколько утапливая повернуть ручку крана)</w:t>
      </w:r>
      <w:r w:rsidRPr="00BE510F">
        <w:rPr>
          <w:rFonts w:eastAsia="Times New Roman" w:cstheme="minorHAnsi"/>
          <w:sz w:val="27"/>
          <w:szCs w:val="27"/>
          <w:lang w:eastAsia="ru-RU"/>
        </w:rPr>
        <w:t xml:space="preserve"> </w:t>
      </w:r>
      <w:bookmarkStart w:id="1" w:name="_Hlk156298487"/>
      <w:r w:rsidRPr="00BE510F">
        <w:rPr>
          <w:rFonts w:eastAsia="Times New Roman" w:cstheme="minorHAnsi"/>
          <w:sz w:val="27"/>
          <w:szCs w:val="27"/>
          <w:lang w:eastAsia="ru-RU"/>
        </w:rPr>
        <w:t>включаемой горелки</w:t>
      </w:r>
      <w:bookmarkEnd w:id="1"/>
      <w:r w:rsidRPr="00BE510F">
        <w:rPr>
          <w:rFonts w:eastAsia="Times New Roman" w:cstheme="minorHAnsi"/>
          <w:sz w:val="27"/>
          <w:szCs w:val="27"/>
          <w:lang w:eastAsia="ru-RU"/>
        </w:rPr>
        <w:t xml:space="preserve">, </w:t>
      </w:r>
      <w:r w:rsidR="004E301B" w:rsidRPr="00BE510F">
        <w:rPr>
          <w:rFonts w:eastAsia="Times New Roman" w:cstheme="minorHAnsi"/>
          <w:sz w:val="27"/>
          <w:szCs w:val="27"/>
          <w:lang w:eastAsia="ru-RU"/>
        </w:rPr>
        <w:t xml:space="preserve">а для плит оборудованных </w:t>
      </w:r>
      <w:proofErr w:type="spellStart"/>
      <w:r w:rsidR="004E301B" w:rsidRPr="00BE510F">
        <w:rPr>
          <w:rFonts w:eastAsia="Times New Roman" w:cstheme="minorHAnsi"/>
          <w:sz w:val="27"/>
          <w:szCs w:val="27"/>
          <w:lang w:eastAsia="ru-RU"/>
        </w:rPr>
        <w:t>электророзжигом</w:t>
      </w:r>
      <w:proofErr w:type="spellEnd"/>
      <w:r w:rsidR="004E301B" w:rsidRPr="00BE510F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D70798" w:rsidRPr="00BE510F">
        <w:rPr>
          <w:rFonts w:eastAsia="Times New Roman" w:cstheme="minorHAnsi"/>
          <w:sz w:val="27"/>
          <w:szCs w:val="27"/>
          <w:lang w:eastAsia="ru-RU"/>
        </w:rPr>
        <w:t>несколько утапливая повернуть ручку крана</w:t>
      </w:r>
      <w:r w:rsidR="00D70798" w:rsidRPr="00BE510F">
        <w:rPr>
          <w:rFonts w:cstheme="minorHAnsi"/>
          <w:sz w:val="27"/>
          <w:szCs w:val="27"/>
        </w:rPr>
        <w:t xml:space="preserve"> </w:t>
      </w:r>
      <w:r w:rsidR="00D70798" w:rsidRPr="00BE510F">
        <w:rPr>
          <w:rFonts w:eastAsia="Times New Roman" w:cstheme="minorHAnsi"/>
          <w:sz w:val="27"/>
          <w:szCs w:val="27"/>
          <w:lang w:eastAsia="ru-RU"/>
        </w:rPr>
        <w:t xml:space="preserve">включаемой горелки </w:t>
      </w:r>
      <w:r w:rsidRPr="00BE510F">
        <w:rPr>
          <w:rFonts w:eastAsia="Times New Roman" w:cstheme="minorHAnsi"/>
          <w:sz w:val="27"/>
          <w:szCs w:val="27"/>
          <w:lang w:eastAsia="ru-RU"/>
        </w:rPr>
        <w:t>при этом</w:t>
      </w:r>
      <w:r w:rsidR="00D70798" w:rsidRPr="00BE510F">
        <w:rPr>
          <w:rFonts w:eastAsia="Times New Roman" w:cstheme="minorHAnsi"/>
          <w:sz w:val="27"/>
          <w:szCs w:val="27"/>
          <w:lang w:eastAsia="ru-RU"/>
        </w:rPr>
        <w:t xml:space="preserve"> между корпусом рассекателя горелки и электродом розжига должна проскакивать электрическая дуга, обеспечивающая воспламенение</w:t>
      </w:r>
      <w:r w:rsidR="00697152" w:rsidRPr="00BE510F">
        <w:rPr>
          <w:rFonts w:eastAsia="Times New Roman" w:cstheme="minorHAnsi"/>
          <w:sz w:val="27"/>
          <w:szCs w:val="27"/>
          <w:lang w:eastAsia="ru-RU"/>
        </w:rPr>
        <w:t xml:space="preserve"> газа на горелке.</w:t>
      </w:r>
      <w:r w:rsidRPr="00BE510F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697152" w:rsidRPr="00BE510F">
        <w:rPr>
          <w:rFonts w:eastAsia="Times New Roman" w:cstheme="minorHAnsi"/>
          <w:sz w:val="27"/>
          <w:szCs w:val="27"/>
          <w:lang w:eastAsia="ru-RU"/>
        </w:rPr>
        <w:t>Г</w:t>
      </w:r>
      <w:r w:rsidRPr="00BE510F">
        <w:rPr>
          <w:rFonts w:eastAsia="Times New Roman" w:cstheme="minorHAnsi"/>
          <w:sz w:val="27"/>
          <w:szCs w:val="27"/>
          <w:lang w:eastAsia="ru-RU"/>
        </w:rPr>
        <w:t>аз должен загораться во всех отверстиях горелки.</w:t>
      </w:r>
      <w:r w:rsidR="00697152" w:rsidRPr="00BE510F">
        <w:rPr>
          <w:rFonts w:eastAsia="Times New Roman" w:cstheme="minorHAnsi"/>
          <w:sz w:val="27"/>
          <w:szCs w:val="27"/>
          <w:lang w:eastAsia="ru-RU"/>
        </w:rPr>
        <w:t xml:space="preserve"> После 3 - 5 секунд после воспламенения, отпустить ручку крана горелки, при этом ручка под действием внутренней пружины приподнимется, а пламя на горелке не должно гаснуть.</w:t>
      </w:r>
    </w:p>
    <w:p w14:paraId="657E5EB2" w14:textId="1C15E0CE" w:rsidR="00D7229E" w:rsidRDefault="00D7229E" w:rsidP="00D7229E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>
        <w:rPr>
          <w:rFonts w:eastAsia="Times New Roman" w:cstheme="minorHAnsi"/>
          <w:sz w:val="27"/>
          <w:szCs w:val="27"/>
          <w:lang w:eastAsia="ru-RU"/>
        </w:rPr>
        <w:t>Плиты имеющие отличительные конструкционные особенности следует эксплуатировать строго в соответствии с инструкцией</w:t>
      </w:r>
      <w:r w:rsidR="00422D6C">
        <w:rPr>
          <w:rFonts w:eastAsia="Times New Roman" w:cstheme="minorHAnsi"/>
          <w:sz w:val="27"/>
          <w:szCs w:val="27"/>
          <w:lang w:eastAsia="ru-RU"/>
        </w:rPr>
        <w:t xml:space="preserve"> (руководством) по эксплуатации производителя оборудования.</w:t>
      </w:r>
    </w:p>
    <w:p w14:paraId="0E5DF457" w14:textId="74D3D9E9" w:rsidR="00422D6C" w:rsidRPr="00422D6C" w:rsidRDefault="00422D6C" w:rsidP="00D7229E">
      <w:pPr>
        <w:spacing w:after="0" w:line="240" w:lineRule="auto"/>
        <w:ind w:firstLine="709"/>
        <w:jc w:val="both"/>
        <w:rPr>
          <w:rFonts w:eastAsia="Times New Roman" w:cstheme="minorHAnsi"/>
          <w:b/>
          <w:bCs/>
          <w:sz w:val="27"/>
          <w:szCs w:val="27"/>
          <w:lang w:eastAsia="ru-RU"/>
        </w:rPr>
      </w:pPr>
      <w:r>
        <w:rPr>
          <w:rFonts w:eastAsia="Times New Roman" w:cstheme="minorHAnsi"/>
          <w:b/>
          <w:bCs/>
          <w:sz w:val="27"/>
          <w:szCs w:val="27"/>
          <w:lang w:eastAsia="ru-RU"/>
        </w:rPr>
        <w:t>Внимание! В помещениях кухонь жилых домов разрешается эксплуатация только плит с функцией газ-контроля! (Функция позволяющая осуществлять автоматическое прекращение подачи газа при нештатном затухании пламени на горелке)</w:t>
      </w:r>
    </w:p>
    <w:p w14:paraId="33AE421D" w14:textId="77777777" w:rsidR="00904E05" w:rsidRPr="00BE510F" w:rsidRDefault="00904E05" w:rsidP="00650E91">
      <w:pPr>
        <w:spacing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E510F">
        <w:rPr>
          <w:rFonts w:eastAsia="Times New Roman" w:cstheme="minorHAnsi"/>
          <w:sz w:val="27"/>
          <w:szCs w:val="27"/>
          <w:lang w:eastAsia="ru-RU"/>
        </w:rPr>
        <w:t>Горение газа считается нормальным, если пламя горелки спокойное, голубоватое или фиолетовое.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35"/>
        <w:gridCol w:w="3235"/>
      </w:tblGrid>
      <w:tr w:rsidR="00BE510F" w:rsidRPr="00904E05" w14:paraId="1AB8BE08" w14:textId="77777777" w:rsidTr="00904E0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F2B1C44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7329EB8" wp14:editId="3E6B0DCA">
                  <wp:extent cx="1924050" cy="19240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73E82C59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21F7FDA" wp14:editId="4C59B867">
                  <wp:extent cx="1924050" cy="19240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CFA55C2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AC75C70" wp14:editId="0BE894AD">
                  <wp:extent cx="1924050" cy="19240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15B4D" w14:textId="77777777" w:rsidR="00FB7C3D" w:rsidRDefault="00904E05" w:rsidP="00FB7C3D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D7229E">
        <w:rPr>
          <w:rFonts w:eastAsia="Times New Roman" w:cstheme="minorHAnsi"/>
          <w:sz w:val="27"/>
          <w:szCs w:val="27"/>
          <w:lang w:eastAsia="ru-RU"/>
        </w:rPr>
        <w:t>Запрещается оставлять в открытом положении кран включаемой горелки без пламени более 5 секунд.</w:t>
      </w:r>
    </w:p>
    <w:p w14:paraId="6E2D2897" w14:textId="77777777" w:rsidR="00FB7C3D" w:rsidRDefault="00D7229E" w:rsidP="00FB7C3D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>
        <w:rPr>
          <w:rFonts w:eastAsia="Times New Roman" w:cstheme="minorHAnsi"/>
          <w:sz w:val="27"/>
          <w:szCs w:val="27"/>
          <w:lang w:eastAsia="ru-RU"/>
        </w:rPr>
        <w:t xml:space="preserve">В части использования посуды для приготовления и размещения ее на поверхности рабочего стола плиты, следует руководствоваться </w:t>
      </w:r>
      <w:r w:rsidR="00D065CD">
        <w:rPr>
          <w:rFonts w:eastAsia="Times New Roman" w:cstheme="minorHAnsi"/>
          <w:sz w:val="27"/>
          <w:szCs w:val="27"/>
          <w:lang w:eastAsia="ru-RU"/>
        </w:rPr>
        <w:t>рекомендациями,</w:t>
      </w:r>
      <w:r>
        <w:rPr>
          <w:rFonts w:eastAsia="Times New Roman" w:cstheme="minorHAnsi"/>
          <w:sz w:val="27"/>
          <w:szCs w:val="27"/>
          <w:lang w:eastAsia="ru-RU"/>
        </w:rPr>
        <w:t xml:space="preserve"> описанными в инструкции по эксплуатации плиты.</w:t>
      </w:r>
    </w:p>
    <w:p w14:paraId="272AFF5E" w14:textId="77777777" w:rsidR="00FB7C3D" w:rsidRDefault="00904E05" w:rsidP="00FB7C3D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57CC7">
        <w:rPr>
          <w:rFonts w:eastAsia="Times New Roman" w:cstheme="minorHAnsi"/>
          <w:sz w:val="27"/>
          <w:szCs w:val="27"/>
          <w:lang w:eastAsia="ru-RU"/>
        </w:rPr>
        <w:t>По окончании пользования плитой нужно перекрыть все краны рабочего стола.</w:t>
      </w:r>
    </w:p>
    <w:p w14:paraId="25B1B9E7" w14:textId="77777777" w:rsidR="00FB7C3D" w:rsidRDefault="00904E05" w:rsidP="00FB7C3D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57CC7">
        <w:rPr>
          <w:rFonts w:eastAsia="Times New Roman" w:cstheme="minorHAnsi"/>
          <w:sz w:val="27"/>
          <w:szCs w:val="27"/>
          <w:lang w:eastAsia="ru-RU"/>
        </w:rPr>
        <w:t>Перед зажиганием горелки духовки духовку необходимо проветрить в течение 3–5 минут.</w:t>
      </w:r>
    </w:p>
    <w:p w14:paraId="3DCA3414" w14:textId="1858E765" w:rsidR="00904E05" w:rsidRPr="00657CC7" w:rsidRDefault="00904E05" w:rsidP="00FB7C3D">
      <w:pPr>
        <w:spacing w:after="0" w:line="240" w:lineRule="auto"/>
        <w:ind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657CC7">
        <w:rPr>
          <w:rFonts w:eastAsia="Times New Roman" w:cstheme="minorHAnsi"/>
          <w:sz w:val="27"/>
          <w:szCs w:val="27"/>
          <w:lang w:eastAsia="ru-RU"/>
        </w:rPr>
        <w:t>Плиту необходимо содержать в чистоте, не допуская её загрязнения.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8"/>
        <w:gridCol w:w="3297"/>
      </w:tblGrid>
      <w:tr w:rsidR="00904E05" w:rsidRPr="00904E05" w14:paraId="4C2EF164" w14:textId="77777777" w:rsidTr="00904E0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13CC5CD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6190F0E" wp14:editId="39FC2E79">
                  <wp:extent cx="3840480" cy="1828800"/>
                  <wp:effectExtent l="0" t="0" r="762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245" cy="18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37CF77A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6159B0E" wp14:editId="0805986F">
                  <wp:extent cx="1828800" cy="1828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C29D3" w14:textId="1AF453DC" w:rsidR="00DE2A84" w:rsidRDefault="00DE2A84" w:rsidP="00904E05">
      <w:pPr>
        <w:spacing w:after="96" w:line="240" w:lineRule="auto"/>
        <w:jc w:val="both"/>
        <w:outlineLvl w:val="1"/>
        <w:rPr>
          <w:rFonts w:eastAsia="Times New Roman" w:cstheme="minorHAnsi"/>
          <w:sz w:val="27"/>
          <w:szCs w:val="27"/>
          <w:lang w:eastAsia="ru-RU"/>
        </w:rPr>
      </w:pPr>
    </w:p>
    <w:p w14:paraId="138517F1" w14:textId="6DC3153F" w:rsidR="007F6E92" w:rsidRDefault="00DE2A84" w:rsidP="00DE2A84">
      <w:pPr>
        <w:pStyle w:val="a3"/>
        <w:numPr>
          <w:ilvl w:val="0"/>
          <w:numId w:val="1"/>
        </w:numPr>
        <w:jc w:val="both"/>
        <w:rPr>
          <w:rFonts w:eastAsia="Times New Roman" w:cstheme="minorHAnsi"/>
          <w:sz w:val="27"/>
          <w:szCs w:val="27"/>
          <w:lang w:eastAsia="ru-RU"/>
        </w:rPr>
      </w:pPr>
      <w:r w:rsidRPr="00DE2A84">
        <w:rPr>
          <w:rFonts w:eastAsia="Times New Roman" w:cstheme="minorHAnsi"/>
          <w:sz w:val="27"/>
          <w:szCs w:val="27"/>
          <w:lang w:eastAsia="ru-RU"/>
        </w:rPr>
        <w:lastRenderedPageBreak/>
        <w:t>П</w:t>
      </w:r>
      <w:r w:rsidR="007F6E92">
        <w:rPr>
          <w:rFonts w:eastAsia="Times New Roman" w:cstheme="minorHAnsi"/>
          <w:sz w:val="27"/>
          <w:szCs w:val="27"/>
          <w:lang w:eastAsia="ru-RU"/>
        </w:rPr>
        <w:t>ри</w:t>
      </w:r>
      <w:r w:rsidRPr="00DE2A84">
        <w:rPr>
          <w:rFonts w:eastAsia="Times New Roman" w:cstheme="minorHAnsi"/>
          <w:sz w:val="27"/>
          <w:szCs w:val="27"/>
          <w:lang w:eastAsia="ru-RU"/>
        </w:rPr>
        <w:t xml:space="preserve"> пользовани</w:t>
      </w:r>
      <w:r w:rsidR="007F6E92">
        <w:rPr>
          <w:rFonts w:eastAsia="Times New Roman" w:cstheme="minorHAnsi"/>
          <w:sz w:val="27"/>
          <w:szCs w:val="27"/>
          <w:lang w:eastAsia="ru-RU"/>
        </w:rPr>
        <w:t>и</w:t>
      </w:r>
      <w:r w:rsidRPr="00DE2A84">
        <w:rPr>
          <w:rFonts w:eastAsia="Times New Roman" w:cstheme="minorHAnsi"/>
          <w:sz w:val="27"/>
          <w:szCs w:val="27"/>
          <w:lang w:eastAsia="ru-RU"/>
        </w:rPr>
        <w:t xml:space="preserve"> </w:t>
      </w:r>
      <w:r>
        <w:rPr>
          <w:rFonts w:eastAsia="Times New Roman" w:cstheme="minorHAnsi"/>
          <w:sz w:val="27"/>
          <w:szCs w:val="27"/>
          <w:lang w:eastAsia="ru-RU"/>
        </w:rPr>
        <w:t xml:space="preserve">газовым </w:t>
      </w:r>
      <w:r w:rsidRPr="00DE2A84">
        <w:rPr>
          <w:rFonts w:eastAsia="Times New Roman" w:cstheme="minorHAnsi"/>
          <w:sz w:val="27"/>
          <w:szCs w:val="27"/>
          <w:lang w:eastAsia="ru-RU"/>
        </w:rPr>
        <w:t>проточным водонагревателем</w:t>
      </w:r>
      <w:r>
        <w:rPr>
          <w:rFonts w:eastAsia="Times New Roman" w:cstheme="minorHAnsi"/>
          <w:sz w:val="27"/>
          <w:szCs w:val="27"/>
          <w:lang w:eastAsia="ru-RU"/>
        </w:rPr>
        <w:t xml:space="preserve"> (далее – ВПГ) необходимо</w:t>
      </w:r>
      <w:r w:rsidR="007F6E92">
        <w:rPr>
          <w:rFonts w:eastAsia="Times New Roman" w:cstheme="minorHAnsi"/>
          <w:sz w:val="27"/>
          <w:szCs w:val="27"/>
          <w:lang w:eastAsia="ru-RU"/>
        </w:rPr>
        <w:t>:</w:t>
      </w:r>
    </w:p>
    <w:p w14:paraId="179F3F1A" w14:textId="77777777" w:rsidR="007F6E92" w:rsidRDefault="00DE2A84" w:rsidP="007F6E92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>
        <w:rPr>
          <w:rFonts w:eastAsia="Times New Roman" w:cstheme="minorHAnsi"/>
          <w:sz w:val="27"/>
          <w:szCs w:val="27"/>
          <w:lang w:eastAsia="ru-RU"/>
        </w:rPr>
        <w:t xml:space="preserve">проверить наличие тяги в дымовом </w:t>
      </w:r>
      <w:r w:rsidR="00D87D86">
        <w:rPr>
          <w:rFonts w:eastAsia="Times New Roman" w:cstheme="minorHAnsi"/>
          <w:sz w:val="27"/>
          <w:szCs w:val="27"/>
          <w:lang w:eastAsia="ru-RU"/>
        </w:rPr>
        <w:t>и вентиляционном каналах</w:t>
      </w:r>
      <w:r w:rsidR="007F6E92">
        <w:rPr>
          <w:rFonts w:eastAsia="Times New Roman" w:cstheme="minorHAnsi"/>
          <w:sz w:val="27"/>
          <w:szCs w:val="27"/>
          <w:lang w:eastAsia="ru-RU"/>
        </w:rPr>
        <w:t>;</w:t>
      </w:r>
    </w:p>
    <w:p w14:paraId="2A557B63" w14:textId="77777777" w:rsidR="007F6E92" w:rsidRDefault="007F6E92" w:rsidP="007F6E92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7F6E92">
        <w:rPr>
          <w:rFonts w:eastAsia="Times New Roman" w:cstheme="minorHAnsi"/>
          <w:sz w:val="27"/>
          <w:szCs w:val="27"/>
          <w:lang w:eastAsia="ru-RU"/>
        </w:rPr>
        <w:t>открыть (если закрыт) запорный кран на газопроводе перед аппаратом;</w:t>
      </w:r>
    </w:p>
    <w:p w14:paraId="51485006" w14:textId="77777777" w:rsidR="007F6E92" w:rsidRDefault="007F6E92" w:rsidP="007F6E92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7F6E92">
        <w:rPr>
          <w:rFonts w:eastAsia="Times New Roman" w:cstheme="minorHAnsi"/>
          <w:sz w:val="27"/>
          <w:szCs w:val="27"/>
          <w:lang w:eastAsia="ru-RU"/>
        </w:rPr>
        <w:t>открыть (если закрыт) запорный кран холодной воды перед аппаратом;</w:t>
      </w:r>
    </w:p>
    <w:p w14:paraId="2714293E" w14:textId="77777777" w:rsidR="007F6E92" w:rsidRDefault="007F6E92" w:rsidP="007F6E92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7F6E92">
        <w:rPr>
          <w:rFonts w:eastAsia="Times New Roman" w:cstheme="minorHAnsi"/>
          <w:sz w:val="27"/>
          <w:szCs w:val="27"/>
          <w:lang w:eastAsia="ru-RU"/>
        </w:rPr>
        <w:t xml:space="preserve">рекомендуется повернуть ручку </w:t>
      </w:r>
      <w:r>
        <w:rPr>
          <w:rFonts w:eastAsia="Times New Roman" w:cstheme="minorHAnsi"/>
          <w:sz w:val="27"/>
          <w:szCs w:val="27"/>
          <w:lang w:eastAsia="ru-RU"/>
        </w:rPr>
        <w:t>регулировки газа</w:t>
      </w:r>
      <w:r w:rsidRPr="007F6E92">
        <w:rPr>
          <w:rFonts w:eastAsia="Times New Roman" w:cstheme="minorHAnsi"/>
          <w:sz w:val="27"/>
          <w:szCs w:val="27"/>
          <w:lang w:eastAsia="ru-RU"/>
        </w:rPr>
        <w:t xml:space="preserve"> в положение</w:t>
      </w:r>
      <w:r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Pr="007F6E92">
        <w:rPr>
          <w:rFonts w:eastAsia="Times New Roman" w:cstheme="minorHAnsi"/>
          <w:sz w:val="27"/>
          <w:szCs w:val="27"/>
          <w:lang w:eastAsia="ru-RU"/>
        </w:rPr>
        <w:t>минимального расхода газа, а ручку регулировки воды в положение</w:t>
      </w:r>
      <w:r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Pr="007F6E92">
        <w:rPr>
          <w:rFonts w:eastAsia="Times New Roman" w:cstheme="minorHAnsi"/>
          <w:sz w:val="27"/>
          <w:szCs w:val="27"/>
          <w:lang w:eastAsia="ru-RU"/>
        </w:rPr>
        <w:t>максимального расхода воды</w:t>
      </w:r>
      <w:r>
        <w:rPr>
          <w:rFonts w:eastAsia="Times New Roman" w:cstheme="minorHAnsi"/>
          <w:sz w:val="27"/>
          <w:szCs w:val="27"/>
          <w:lang w:eastAsia="ru-RU"/>
        </w:rPr>
        <w:t>;</w:t>
      </w:r>
    </w:p>
    <w:p w14:paraId="60D6329F" w14:textId="6B01566C" w:rsidR="00D87D86" w:rsidRPr="007F6E92" w:rsidRDefault="007F6E92" w:rsidP="007F6E92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7F6E92">
        <w:rPr>
          <w:rFonts w:eastAsia="Times New Roman" w:cstheme="minorHAnsi"/>
          <w:sz w:val="27"/>
          <w:szCs w:val="27"/>
          <w:lang w:eastAsia="ru-RU"/>
        </w:rPr>
        <w:t>открыть кран горячей воды, при этом должны начаться искровые разряды между свечой и горелкой, от искровых разрядов должна зажечься горелка и начаться нагрев воды.</w:t>
      </w:r>
    </w:p>
    <w:p w14:paraId="138B8116" w14:textId="04900A6A" w:rsidR="00904E05" w:rsidRPr="007F6E92" w:rsidRDefault="00904E05" w:rsidP="007F6E92">
      <w:pPr>
        <w:spacing w:after="96" w:line="240" w:lineRule="auto"/>
        <w:jc w:val="center"/>
        <w:outlineLvl w:val="1"/>
        <w:rPr>
          <w:rFonts w:eastAsia="Times New Roman" w:cstheme="minorHAnsi"/>
          <w:sz w:val="40"/>
          <w:szCs w:val="40"/>
          <w:lang w:eastAsia="ru-RU"/>
        </w:rPr>
      </w:pPr>
      <w:r w:rsidRPr="007F6E92">
        <w:rPr>
          <w:rFonts w:eastAsia="Times New Roman" w:cstheme="minorHAnsi"/>
          <w:sz w:val="40"/>
          <w:szCs w:val="40"/>
          <w:lang w:eastAsia="ru-RU"/>
        </w:rPr>
        <w:t>При использовании газа в быту вы обязаны:</w:t>
      </w:r>
    </w:p>
    <w:p w14:paraId="2553B6DD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7F6E92">
        <w:rPr>
          <w:rFonts w:eastAsia="Times New Roman" w:cstheme="minorHAnsi"/>
          <w:sz w:val="27"/>
          <w:szCs w:val="27"/>
          <w:lang w:eastAsia="ru-RU"/>
        </w:rPr>
        <w:t>Заключить договор о техническом обслуживании газового оборудования, пройти инструктаж по безопасному использованию газа, иметь документ на газовое оборудование.</w:t>
      </w:r>
    </w:p>
    <w:p w14:paraId="1FDA86A5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Следить за нормальной работой газовых приборов, дымовых и вентиляционных каналов, проверять тягу до включения и во время работы газовых приборов с отводом продуктов сгорания газа в дымоход. Периодически очищать «карман» дымохода.</w:t>
      </w:r>
    </w:p>
    <w:p w14:paraId="1992D863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По окончании пользования газом закрыть краны на газовых приборах</w:t>
      </w:r>
      <w:r w:rsidR="007F6E92" w:rsidRPr="00B42213">
        <w:rPr>
          <w:rFonts w:eastAsia="Times New Roman" w:cstheme="minorHAnsi"/>
          <w:sz w:val="27"/>
          <w:szCs w:val="27"/>
          <w:lang w:eastAsia="ru-RU"/>
        </w:rPr>
        <w:t>.</w:t>
      </w:r>
    </w:p>
    <w:p w14:paraId="451F5BA6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В случае предстоящего отсутствия в квартире более суток закрывать краны на газопроводе перед газовым оборудованием, кроме газового оборудования, рассчитанного на непрерывную работу и оснащенного автоматикой безопасности, которое необходимо отключать при отсутствии в квартире в течение двух и более суток.</w:t>
      </w:r>
    </w:p>
    <w:p w14:paraId="796054D3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При внезапном прекращении подачи газа немедленно закрыть краны горелок газовых приборов и сообщить в аварийную газовую службу.</w:t>
      </w:r>
    </w:p>
    <w:p w14:paraId="15D254B6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При неисправности газового оборудования вызвать работников специализированной организации, с которой заключен договор о техническом обслуживании газового оборудования.</w:t>
      </w:r>
    </w:p>
    <w:p w14:paraId="5CA567FD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 xml:space="preserve">При появлении в помещении квартиры запаха газа немедленно прекратить пользование газовыми приборами, перекрыть краны к приборам и на приборах, открыть окна или форточки для проветривания помещения, вызвать аварийную газовую службу по телефону 04 (вне загазованного помещения)! Не зажигать огонь, не курить, не включать и не выключать электроосвещение и электроприборы, не пользоваться </w:t>
      </w:r>
      <w:proofErr w:type="spellStart"/>
      <w:r w:rsidRPr="00B42213">
        <w:rPr>
          <w:rFonts w:eastAsia="Times New Roman" w:cstheme="minorHAnsi"/>
          <w:sz w:val="27"/>
          <w:szCs w:val="27"/>
          <w:lang w:eastAsia="ru-RU"/>
        </w:rPr>
        <w:t>электрозвонком</w:t>
      </w:r>
      <w:proofErr w:type="spellEnd"/>
      <w:r w:rsidRPr="00B42213">
        <w:rPr>
          <w:rFonts w:eastAsia="Times New Roman" w:cstheme="minorHAnsi"/>
          <w:sz w:val="27"/>
          <w:szCs w:val="27"/>
          <w:lang w:eastAsia="ru-RU"/>
        </w:rPr>
        <w:t>.</w:t>
      </w:r>
    </w:p>
    <w:p w14:paraId="22E4587D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Перед входом в подвалы и погреба до включения освещения или зажигания огня убедиться в отсутствии там запаха газа.</w:t>
      </w:r>
    </w:p>
    <w:p w14:paraId="02C7221E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Экономно расходовать газ, своевременно оплачивать его стоимость, а также стоимость технического обслуживания газового оборудования.</w:t>
      </w:r>
    </w:p>
    <w:p w14:paraId="7C285882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Собственники (пользователи) домов и квартир должны обеспечить надлежащее содержание и своевременную замену газового оборудования.</w:t>
      </w:r>
    </w:p>
    <w:p w14:paraId="7968AFB4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 xml:space="preserve">Собственники домов должны проверять состояние дымовых и вентиляционных каналов не реже 3 раз в год (не позднее чем за 7 дней до начала </w:t>
      </w:r>
      <w:r w:rsidRPr="00B42213">
        <w:rPr>
          <w:rFonts w:eastAsia="Times New Roman" w:cstheme="minorHAnsi"/>
          <w:sz w:val="27"/>
          <w:szCs w:val="27"/>
          <w:lang w:eastAsia="ru-RU"/>
        </w:rPr>
        <w:lastRenderedPageBreak/>
        <w:t>отопительного сезона, в середине отопительного сезона и не позднее чем через 7 дней после окончания отопительного сезона).</w:t>
      </w:r>
    </w:p>
    <w:p w14:paraId="4D09C27E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В зимнее время необходимо периодически проверять оголовки дымоходов с целью недопущения их обмерзания и закупорки.</w:t>
      </w:r>
    </w:p>
    <w:p w14:paraId="39169822" w14:textId="77777777" w:rsid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Обеспечивать доступ представителей специализированной организации, поставщика газа к газовому оборудованию для проведения работ по техническому обслуживанию и приостановления подачи газа в случаях, предусмотренных законодательством.</w:t>
      </w:r>
    </w:p>
    <w:p w14:paraId="1CEC0D03" w14:textId="39B392E1" w:rsidR="00904E05" w:rsidRPr="00B42213" w:rsidRDefault="00904E05" w:rsidP="00B4221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Для осмотра и обслуживания газопроводов и газового оборудования допускать в квартиру работников специализированной организации, с которой заключен договор о техническом обслуживании газового оборудования по предъявлении ими служебных удостоверений.</w:t>
      </w:r>
    </w:p>
    <w:p w14:paraId="26BBE410" w14:textId="77777777" w:rsidR="00904E05" w:rsidRPr="007F6E92" w:rsidRDefault="00904E05" w:rsidP="007F6E92">
      <w:pPr>
        <w:spacing w:after="96" w:line="240" w:lineRule="auto"/>
        <w:jc w:val="center"/>
        <w:outlineLvl w:val="1"/>
        <w:rPr>
          <w:rFonts w:eastAsia="Times New Roman" w:cstheme="minorHAnsi"/>
          <w:sz w:val="40"/>
          <w:szCs w:val="40"/>
          <w:lang w:eastAsia="ru-RU"/>
        </w:rPr>
      </w:pPr>
      <w:r w:rsidRPr="007F6E92">
        <w:rPr>
          <w:rFonts w:eastAsia="Times New Roman" w:cstheme="minorHAnsi"/>
          <w:sz w:val="40"/>
          <w:szCs w:val="40"/>
          <w:lang w:eastAsia="ru-RU"/>
        </w:rPr>
        <w:t>При использовании газа в быту запрещается:</w:t>
      </w:r>
    </w:p>
    <w:p w14:paraId="59C7C3DA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7F6E92">
        <w:rPr>
          <w:rFonts w:eastAsia="Times New Roman" w:cstheme="minorHAnsi"/>
          <w:sz w:val="27"/>
          <w:szCs w:val="27"/>
          <w:lang w:eastAsia="ru-RU"/>
        </w:rPr>
        <w:t>Производить самовольную газификацию дома или квартиры, перестановку, замену и ремонт газовых приборов, баллонов и запорной арматуры.</w:t>
      </w:r>
    </w:p>
    <w:p w14:paraId="7753ED73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 без согласования с органом местного самоуправления.</w:t>
      </w:r>
    </w:p>
    <w:p w14:paraId="09098261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Вносить изменения в конструкцию газовых приборов. Изменять устройство дымовых и вентиляционных каналов; заклеивать вентиляционные каналы, замуровывать и заклеивать «карманы» и люки, предназначенные для чистки дымоходов.</w:t>
      </w:r>
    </w:p>
    <w:p w14:paraId="1A05FB3C" w14:textId="7D565D09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Отключать автоматику безопасности и регулирования. Пользоваться газом при неисправных газовых приборах, автоматике безопасности, отключающих устройствах (кранах), особенно при обнаружении утечки газа.</w:t>
      </w:r>
    </w:p>
    <w:p w14:paraId="2C41E238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Пользоваться газом при нарушении целостности и плотности кладки, штукатурки (при появлении трещин) газифицированных печей и их дымоходов.</w:t>
      </w:r>
    </w:p>
    <w:p w14:paraId="2129DA42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Устанавливать и использовать задвижку (шибер) на дымовом канале, дымоходе, дымоотводе. При наличии в конструкции печи задвижки (шибера) обеспечить её извлечение и герметизацию с внешней стороны стенки дымового канала образовавшегося отверстия (щели).</w:t>
      </w:r>
    </w:p>
    <w:p w14:paraId="10BCA3AA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Использовать, устанавливать газифицированные печи в помещениях многоквартирных домов.</w:t>
      </w:r>
    </w:p>
    <w:p w14:paraId="1C80E257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Пользоваться газовыми приборами при отсутствии тяги в дымовых и вентиляционных каналах, закрытых форточках (фрамугах), закрытом положении жалюзийной решетки на вентиляционном канале. При этом в нижней части двери или стены, выходящей в смежное помещение, необходимо предусматривать решетку или зазор между дверью и полом, а также специальные приточные устройства в наружных стенах или окнах.</w:t>
      </w:r>
    </w:p>
    <w:p w14:paraId="49936BE1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Использовать устройства принудительной вентиляции (вытяжку, вентилятор) при работающих газовых котлах или колонках.</w:t>
      </w:r>
    </w:p>
    <w:p w14:paraId="7FE7162A" w14:textId="5A9EF28B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 xml:space="preserve">Оставлять работающие газовые приборы без присмотра (кроме приборов, </w:t>
      </w:r>
      <w:r w:rsidR="00B42213" w:rsidRPr="00B42213">
        <w:rPr>
          <w:rFonts w:eastAsia="Times New Roman" w:cstheme="minorHAnsi"/>
          <w:sz w:val="27"/>
          <w:szCs w:val="27"/>
          <w:lang w:eastAsia="ru-RU"/>
        </w:rPr>
        <w:t>рассчитанных</w:t>
      </w:r>
      <w:r w:rsidRPr="00B42213">
        <w:rPr>
          <w:rFonts w:eastAsia="Times New Roman" w:cstheme="minorHAnsi"/>
          <w:sz w:val="27"/>
          <w:szCs w:val="27"/>
          <w:lang w:eastAsia="ru-RU"/>
        </w:rPr>
        <w:t xml:space="preserve"> на непрерывную работу и имеющих для этого соответствующую автоматику безопасности).</w:t>
      </w:r>
    </w:p>
    <w:p w14:paraId="3E02B6F1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Допускать к пользованию газовыми приборами детей дошкольного возраста, лиц, не контролирующих свои действия и не знающих правила пользования этими приборами.</w:t>
      </w:r>
    </w:p>
    <w:p w14:paraId="68D75725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lastRenderedPageBreak/>
        <w:t>Использовать газ и газовые приборы не по назначению. Пользоваться газовыми плитами для отопления помещений.</w:t>
      </w:r>
    </w:p>
    <w:p w14:paraId="405AE2B4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Пользоваться помещениями, где установлены газовые приборы, для сна и отдыха.</w:t>
      </w:r>
    </w:p>
    <w:p w14:paraId="665DCAB4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Сушить белье над газовой плитой или вблизи неё.</w:t>
      </w:r>
    </w:p>
    <w:p w14:paraId="44C26139" w14:textId="77777777" w:rsid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Проверять работу вентиляционных каналов, герметичность соединений газового оборудования с помощью источников открытого пламени, в том числе спичек, зажигалок, свечей и иных.</w:t>
      </w:r>
    </w:p>
    <w:p w14:paraId="74A48A3B" w14:textId="44A338AF" w:rsidR="00904E05" w:rsidRPr="00B42213" w:rsidRDefault="00904E05" w:rsidP="00B4221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theme="minorHAnsi"/>
          <w:sz w:val="27"/>
          <w:szCs w:val="27"/>
          <w:lang w:eastAsia="ru-RU"/>
        </w:rPr>
      </w:pPr>
      <w:r w:rsidRPr="00B42213">
        <w:rPr>
          <w:rFonts w:eastAsia="Times New Roman" w:cstheme="minorHAnsi"/>
          <w:sz w:val="27"/>
          <w:szCs w:val="27"/>
          <w:lang w:eastAsia="ru-RU"/>
        </w:rPr>
        <w:t>Допускать порчу газового оборудования и хищение газа.</w:t>
      </w:r>
    </w:p>
    <w:p w14:paraId="675801E0" w14:textId="77777777" w:rsidR="00904E05" w:rsidRPr="007F6E92" w:rsidRDefault="00904E05" w:rsidP="00B42213">
      <w:pPr>
        <w:numPr>
          <w:ilvl w:val="0"/>
          <w:numId w:val="5"/>
        </w:numPr>
        <w:spacing w:after="0" w:line="240" w:lineRule="auto"/>
        <w:ind w:left="600"/>
        <w:jc w:val="both"/>
        <w:rPr>
          <w:rFonts w:eastAsia="Times New Roman" w:cstheme="minorHAnsi"/>
          <w:sz w:val="27"/>
          <w:szCs w:val="27"/>
          <w:lang w:eastAsia="ru-RU"/>
        </w:rPr>
      </w:pPr>
      <w:r w:rsidRPr="007F6E92">
        <w:rPr>
          <w:rFonts w:eastAsia="Times New Roman" w:cstheme="minorHAnsi"/>
          <w:sz w:val="27"/>
          <w:szCs w:val="27"/>
          <w:lang w:eastAsia="ru-RU"/>
        </w:rPr>
        <w:t xml:space="preserve">Перекручивать, </w:t>
      </w:r>
      <w:proofErr w:type="spellStart"/>
      <w:r w:rsidRPr="007F6E92">
        <w:rPr>
          <w:rFonts w:eastAsia="Times New Roman" w:cstheme="minorHAnsi"/>
          <w:sz w:val="27"/>
          <w:szCs w:val="27"/>
          <w:lang w:eastAsia="ru-RU"/>
        </w:rPr>
        <w:t>передавливать</w:t>
      </w:r>
      <w:proofErr w:type="spellEnd"/>
      <w:r w:rsidRPr="007F6E92">
        <w:rPr>
          <w:rFonts w:eastAsia="Times New Roman" w:cstheme="minorHAnsi"/>
          <w:sz w:val="27"/>
          <w:szCs w:val="27"/>
          <w:lang w:eastAsia="ru-RU"/>
        </w:rPr>
        <w:t>, заламывать, растягивать или зажимать газовые шланги, соединяющие газовое оборудование с газопроводом.</w:t>
      </w:r>
    </w:p>
    <w:p w14:paraId="364CE5BD" w14:textId="77777777" w:rsidR="00904E05" w:rsidRPr="00B42213" w:rsidRDefault="00904E05" w:rsidP="00B42213">
      <w:pPr>
        <w:spacing w:line="240" w:lineRule="auto"/>
        <w:jc w:val="center"/>
        <w:outlineLvl w:val="1"/>
        <w:rPr>
          <w:rFonts w:eastAsia="Times New Roman" w:cstheme="minorHAnsi"/>
          <w:sz w:val="40"/>
          <w:szCs w:val="40"/>
          <w:lang w:eastAsia="ru-RU"/>
        </w:rPr>
      </w:pPr>
      <w:r w:rsidRPr="00B42213">
        <w:rPr>
          <w:rFonts w:eastAsia="Times New Roman" w:cstheme="minorHAnsi"/>
          <w:sz w:val="40"/>
          <w:szCs w:val="40"/>
          <w:lang w:eastAsia="ru-RU"/>
        </w:rPr>
        <w:t>При появлении запаха газа запрещается:</w:t>
      </w:r>
    </w:p>
    <w:tbl>
      <w:tblPr>
        <w:tblW w:w="0" w:type="auto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330"/>
        <w:gridCol w:w="3615"/>
      </w:tblGrid>
      <w:tr w:rsidR="00904E05" w:rsidRPr="00904E05" w14:paraId="577D5BFC" w14:textId="77777777" w:rsidTr="00904E0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F1644B3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E3FC0B8" wp14:editId="0C6DAAE7">
                  <wp:extent cx="1819275" cy="18192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545653FA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64A7232" wp14:editId="656ED99B">
                  <wp:extent cx="1809750" cy="18097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0EE08C91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00C5969" wp14:editId="6D5806D5">
                  <wp:extent cx="1790700" cy="17907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E05" w:rsidRPr="00904E05" w14:paraId="205EA33B" w14:textId="77777777" w:rsidTr="00904E0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7F3EAD0F" w14:textId="77777777" w:rsidR="00904E05" w:rsidRPr="00265484" w:rsidRDefault="00904E05" w:rsidP="00904E05">
            <w:pPr>
              <w:spacing w:after="0" w:line="240" w:lineRule="auto"/>
              <w:jc w:val="both"/>
              <w:rPr>
                <w:rFonts w:eastAsia="Times New Roman" w:cstheme="minorHAnsi"/>
                <w:sz w:val="27"/>
                <w:szCs w:val="27"/>
                <w:lang w:eastAsia="ru-RU"/>
              </w:rPr>
            </w:pPr>
            <w:r w:rsidRPr="00265484">
              <w:rPr>
                <w:rFonts w:eastAsia="Times New Roman" w:cstheme="minorHAnsi"/>
                <w:sz w:val="27"/>
                <w:szCs w:val="27"/>
                <w:lang w:eastAsia="ru-RU"/>
              </w:rPr>
              <w:t>Зажигать огонь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282027A" w14:textId="77777777" w:rsidR="00904E05" w:rsidRPr="00265484" w:rsidRDefault="00904E05" w:rsidP="00904E05">
            <w:pPr>
              <w:spacing w:after="0" w:line="240" w:lineRule="auto"/>
              <w:jc w:val="both"/>
              <w:rPr>
                <w:rFonts w:eastAsia="Times New Roman" w:cstheme="minorHAnsi"/>
                <w:sz w:val="27"/>
                <w:szCs w:val="27"/>
                <w:lang w:eastAsia="ru-RU"/>
              </w:rPr>
            </w:pPr>
            <w:r w:rsidRPr="00265484">
              <w:rPr>
                <w:rFonts w:eastAsia="Times New Roman" w:cstheme="minorHAnsi"/>
                <w:sz w:val="27"/>
                <w:szCs w:val="27"/>
                <w:lang w:eastAsia="ru-RU"/>
              </w:rPr>
              <w:t>Курить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70A5B6B1" w14:textId="77777777" w:rsidR="00904E05" w:rsidRPr="00265484" w:rsidRDefault="00904E05" w:rsidP="00904E05">
            <w:pPr>
              <w:spacing w:after="0" w:line="240" w:lineRule="auto"/>
              <w:jc w:val="both"/>
              <w:rPr>
                <w:rFonts w:eastAsia="Times New Roman" w:cstheme="minorHAnsi"/>
                <w:sz w:val="27"/>
                <w:szCs w:val="27"/>
                <w:lang w:eastAsia="ru-RU"/>
              </w:rPr>
            </w:pPr>
            <w:r w:rsidRPr="00265484">
              <w:rPr>
                <w:rFonts w:eastAsia="Times New Roman" w:cstheme="minorHAnsi"/>
                <w:sz w:val="27"/>
                <w:szCs w:val="27"/>
                <w:lang w:eastAsia="ru-RU"/>
              </w:rPr>
              <w:t>Пользоваться лифтом</w:t>
            </w:r>
          </w:p>
        </w:tc>
      </w:tr>
      <w:tr w:rsidR="00904E05" w:rsidRPr="00904E05" w14:paraId="2052D626" w14:textId="77777777" w:rsidTr="00904E0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9A8DCE2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2362A6B" wp14:editId="18B19780">
                  <wp:extent cx="1819275" cy="181927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0E2EAAC3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A03B698" wp14:editId="757C7043">
                  <wp:extent cx="1809750" cy="18097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F59BA75" w14:textId="77777777" w:rsidR="00904E05" w:rsidRPr="00904E05" w:rsidRDefault="00904E05" w:rsidP="0090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E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850700B" wp14:editId="17CEF3EE">
                  <wp:extent cx="1790700" cy="17907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E05" w:rsidRPr="00904E05" w14:paraId="6F015922" w14:textId="77777777" w:rsidTr="00B42213">
        <w:trPr>
          <w:trHeight w:val="1066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4EE39C3" w14:textId="77777777" w:rsidR="00904E05" w:rsidRPr="00265484" w:rsidRDefault="00904E05" w:rsidP="00904E05">
            <w:pPr>
              <w:spacing w:after="0" w:line="240" w:lineRule="auto"/>
              <w:jc w:val="both"/>
              <w:rPr>
                <w:rFonts w:eastAsia="Times New Roman" w:cstheme="minorHAnsi"/>
                <w:sz w:val="27"/>
                <w:szCs w:val="27"/>
                <w:lang w:eastAsia="ru-RU"/>
              </w:rPr>
            </w:pPr>
            <w:r w:rsidRPr="00265484">
              <w:rPr>
                <w:rFonts w:eastAsia="Times New Roman" w:cstheme="minorHAnsi"/>
                <w:sz w:val="27"/>
                <w:szCs w:val="27"/>
                <w:lang w:eastAsia="ru-RU"/>
              </w:rPr>
              <w:t>Пользоваться</w:t>
            </w:r>
          </w:p>
          <w:p w14:paraId="622AAC07" w14:textId="77777777" w:rsidR="00904E05" w:rsidRPr="00265484" w:rsidRDefault="00904E05" w:rsidP="00904E05">
            <w:pPr>
              <w:spacing w:after="0" w:line="240" w:lineRule="auto"/>
              <w:jc w:val="both"/>
              <w:rPr>
                <w:rFonts w:eastAsia="Times New Roman" w:cstheme="minorHAnsi"/>
                <w:sz w:val="27"/>
                <w:szCs w:val="27"/>
                <w:lang w:eastAsia="ru-RU"/>
              </w:rPr>
            </w:pPr>
            <w:proofErr w:type="spellStart"/>
            <w:r w:rsidRPr="00265484">
              <w:rPr>
                <w:rFonts w:eastAsia="Times New Roman" w:cstheme="minorHAnsi"/>
                <w:sz w:val="27"/>
                <w:szCs w:val="27"/>
                <w:lang w:eastAsia="ru-RU"/>
              </w:rPr>
              <w:t>электрозвонками</w:t>
            </w:r>
            <w:proofErr w:type="spellEnd"/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A167F9B" w14:textId="77777777" w:rsidR="00904E05" w:rsidRPr="00265484" w:rsidRDefault="00904E05" w:rsidP="00904E05">
            <w:pPr>
              <w:spacing w:after="0" w:line="240" w:lineRule="auto"/>
              <w:jc w:val="both"/>
              <w:rPr>
                <w:rFonts w:eastAsia="Times New Roman" w:cstheme="minorHAnsi"/>
                <w:sz w:val="27"/>
                <w:szCs w:val="27"/>
                <w:lang w:eastAsia="ru-RU"/>
              </w:rPr>
            </w:pPr>
            <w:r w:rsidRPr="00265484">
              <w:rPr>
                <w:rFonts w:eastAsia="Times New Roman" w:cstheme="minorHAnsi"/>
                <w:sz w:val="27"/>
                <w:szCs w:val="27"/>
                <w:lang w:eastAsia="ru-RU"/>
              </w:rPr>
              <w:t>Включать и выключать</w:t>
            </w:r>
          </w:p>
          <w:p w14:paraId="6C2A28D5" w14:textId="77777777" w:rsidR="00904E05" w:rsidRPr="00265484" w:rsidRDefault="00904E05" w:rsidP="00904E05">
            <w:pPr>
              <w:spacing w:after="0" w:line="240" w:lineRule="auto"/>
              <w:jc w:val="both"/>
              <w:rPr>
                <w:rFonts w:eastAsia="Times New Roman" w:cstheme="minorHAnsi"/>
                <w:sz w:val="27"/>
                <w:szCs w:val="27"/>
                <w:lang w:eastAsia="ru-RU"/>
              </w:rPr>
            </w:pPr>
            <w:r w:rsidRPr="00265484">
              <w:rPr>
                <w:rFonts w:eastAsia="Times New Roman" w:cstheme="minorHAnsi"/>
                <w:sz w:val="27"/>
                <w:szCs w:val="27"/>
                <w:lang w:eastAsia="ru-RU"/>
              </w:rPr>
              <w:t>электроосвещение</w:t>
            </w:r>
          </w:p>
          <w:p w14:paraId="286D772E" w14:textId="77777777" w:rsidR="00904E05" w:rsidRPr="00265484" w:rsidRDefault="00904E05" w:rsidP="00904E05">
            <w:pPr>
              <w:spacing w:after="0" w:line="240" w:lineRule="auto"/>
              <w:jc w:val="both"/>
              <w:rPr>
                <w:rFonts w:eastAsia="Times New Roman" w:cstheme="minorHAnsi"/>
                <w:sz w:val="27"/>
                <w:szCs w:val="27"/>
                <w:lang w:eastAsia="ru-RU"/>
              </w:rPr>
            </w:pPr>
            <w:r w:rsidRPr="00265484">
              <w:rPr>
                <w:rFonts w:eastAsia="Times New Roman" w:cstheme="minorHAnsi"/>
                <w:sz w:val="27"/>
                <w:szCs w:val="27"/>
                <w:lang w:eastAsia="ru-RU"/>
              </w:rPr>
              <w:t>и электроприборы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0A81E6AC" w14:textId="77777777" w:rsidR="00904E05" w:rsidRPr="00265484" w:rsidRDefault="00904E05" w:rsidP="00904E05">
            <w:pPr>
              <w:spacing w:after="0" w:line="240" w:lineRule="auto"/>
              <w:jc w:val="both"/>
              <w:rPr>
                <w:rFonts w:eastAsia="Times New Roman" w:cstheme="minorHAnsi"/>
                <w:sz w:val="27"/>
                <w:szCs w:val="27"/>
                <w:lang w:eastAsia="ru-RU"/>
              </w:rPr>
            </w:pPr>
            <w:r w:rsidRPr="00265484">
              <w:rPr>
                <w:rFonts w:eastAsia="Times New Roman" w:cstheme="minorHAnsi"/>
                <w:sz w:val="27"/>
                <w:szCs w:val="27"/>
                <w:lang w:eastAsia="ru-RU"/>
              </w:rPr>
              <w:t>Звонить по телефону</w:t>
            </w:r>
          </w:p>
          <w:p w14:paraId="347B087C" w14:textId="77777777" w:rsidR="00904E05" w:rsidRPr="00265484" w:rsidRDefault="00904E05" w:rsidP="00904E05">
            <w:pPr>
              <w:spacing w:after="0" w:line="240" w:lineRule="auto"/>
              <w:jc w:val="both"/>
              <w:rPr>
                <w:rFonts w:eastAsia="Times New Roman" w:cstheme="minorHAnsi"/>
                <w:sz w:val="27"/>
                <w:szCs w:val="27"/>
                <w:lang w:eastAsia="ru-RU"/>
              </w:rPr>
            </w:pPr>
            <w:r w:rsidRPr="00265484">
              <w:rPr>
                <w:rFonts w:eastAsia="Times New Roman" w:cstheme="minorHAnsi"/>
                <w:sz w:val="27"/>
                <w:szCs w:val="27"/>
                <w:lang w:eastAsia="ru-RU"/>
              </w:rPr>
              <w:t>в загазованном помещении</w:t>
            </w:r>
          </w:p>
        </w:tc>
      </w:tr>
    </w:tbl>
    <w:p w14:paraId="54C90D50" w14:textId="77777777" w:rsidR="00285ED9" w:rsidRDefault="00285ED9" w:rsidP="00904E05">
      <w:pPr>
        <w:jc w:val="both"/>
      </w:pPr>
    </w:p>
    <w:sectPr w:rsidR="00285ED9" w:rsidSect="00FB7C3D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066E"/>
    <w:multiLevelType w:val="multilevel"/>
    <w:tmpl w:val="B86ED3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27"/>
        <w:szCs w:val="2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058E7"/>
    <w:multiLevelType w:val="multilevel"/>
    <w:tmpl w:val="AF94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923CC"/>
    <w:multiLevelType w:val="multilevel"/>
    <w:tmpl w:val="F68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71809"/>
    <w:multiLevelType w:val="hybridMultilevel"/>
    <w:tmpl w:val="6B62F1DC"/>
    <w:lvl w:ilvl="0" w:tplc="290E5DF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675042"/>
    <w:multiLevelType w:val="multilevel"/>
    <w:tmpl w:val="561E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52F9B"/>
    <w:multiLevelType w:val="multilevel"/>
    <w:tmpl w:val="2E24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6166F"/>
    <w:multiLevelType w:val="hybridMultilevel"/>
    <w:tmpl w:val="8A50BB7A"/>
    <w:lvl w:ilvl="0" w:tplc="F53EE63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236056F"/>
    <w:multiLevelType w:val="hybridMultilevel"/>
    <w:tmpl w:val="8926002C"/>
    <w:lvl w:ilvl="0" w:tplc="290E5DF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75740C"/>
    <w:multiLevelType w:val="hybridMultilevel"/>
    <w:tmpl w:val="8970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E718C3"/>
    <w:multiLevelType w:val="hybridMultilevel"/>
    <w:tmpl w:val="71C2A73C"/>
    <w:lvl w:ilvl="0" w:tplc="290E5DF4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7E9C0711"/>
    <w:multiLevelType w:val="hybridMultilevel"/>
    <w:tmpl w:val="9864E352"/>
    <w:lvl w:ilvl="0" w:tplc="F53EE6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05"/>
    <w:rsid w:val="000744A0"/>
    <w:rsid w:val="00122AE8"/>
    <w:rsid w:val="00265484"/>
    <w:rsid w:val="00285ED9"/>
    <w:rsid w:val="00422D6C"/>
    <w:rsid w:val="00471588"/>
    <w:rsid w:val="004D534A"/>
    <w:rsid w:val="004E301B"/>
    <w:rsid w:val="004F5A5C"/>
    <w:rsid w:val="00633614"/>
    <w:rsid w:val="00650E91"/>
    <w:rsid w:val="00657CC7"/>
    <w:rsid w:val="00697152"/>
    <w:rsid w:val="0074736C"/>
    <w:rsid w:val="00791C9A"/>
    <w:rsid w:val="007F6E92"/>
    <w:rsid w:val="00904E05"/>
    <w:rsid w:val="00957574"/>
    <w:rsid w:val="00A30986"/>
    <w:rsid w:val="00A92ABC"/>
    <w:rsid w:val="00AD709C"/>
    <w:rsid w:val="00B42213"/>
    <w:rsid w:val="00BE510F"/>
    <w:rsid w:val="00BF6AE1"/>
    <w:rsid w:val="00D065CD"/>
    <w:rsid w:val="00D13B6D"/>
    <w:rsid w:val="00D70798"/>
    <w:rsid w:val="00D7229E"/>
    <w:rsid w:val="00D87D86"/>
    <w:rsid w:val="00DE2A84"/>
    <w:rsid w:val="00E1161F"/>
    <w:rsid w:val="00E13BDA"/>
    <w:rsid w:val="00E71AB2"/>
    <w:rsid w:val="00EB1DA1"/>
    <w:rsid w:val="00EE3FBD"/>
    <w:rsid w:val="00F74167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5735"/>
  <w15:chartTrackingRefBased/>
  <w15:docId w15:val="{99E3DC81-F4E2-4A01-97F7-0FE7D216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A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71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31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7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0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6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19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0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54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54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23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42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4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Борис Николаевич</dc:creator>
  <cp:keywords/>
  <dc:description/>
  <cp:lastModifiedBy>Дудина Екатерина Владимировна</cp:lastModifiedBy>
  <cp:revision>2</cp:revision>
  <cp:lastPrinted>2024-01-18T08:05:00Z</cp:lastPrinted>
  <dcterms:created xsi:type="dcterms:W3CDTF">2024-01-22T08:09:00Z</dcterms:created>
  <dcterms:modified xsi:type="dcterms:W3CDTF">2024-01-22T08:09:00Z</dcterms:modified>
</cp:coreProperties>
</file>